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A7BC7" w14:textId="3CCB5714" w:rsidR="003061D5" w:rsidRDefault="0073437E">
      <w:pPr>
        <w:spacing w:before="37"/>
        <w:ind w:left="162"/>
        <w:rPr>
          <w:sz w:val="18"/>
        </w:rPr>
      </w:pPr>
      <w:r>
        <w:rPr>
          <w:sz w:val="18"/>
        </w:rPr>
        <w:t>REMAP-CAP COVID-19 ACE2 RAS Modulation Doma</w:t>
      </w:r>
      <w:r w:rsidR="00776F99">
        <w:rPr>
          <w:sz w:val="18"/>
        </w:rPr>
        <w:t>in-Specific Appendix Version 1.0</w:t>
      </w:r>
      <w:r>
        <w:rPr>
          <w:sz w:val="18"/>
        </w:rPr>
        <w:t xml:space="preserve"> dated 08 November 2020</w:t>
      </w:r>
    </w:p>
    <w:p w14:paraId="768A7BC8" w14:textId="77777777" w:rsidR="003061D5" w:rsidRDefault="003061D5">
      <w:pPr>
        <w:pStyle w:val="BodyText"/>
        <w:rPr>
          <w:sz w:val="18"/>
        </w:rPr>
      </w:pPr>
    </w:p>
    <w:p w14:paraId="768A7BC9" w14:textId="77777777" w:rsidR="003061D5" w:rsidRDefault="0073437E">
      <w:pPr>
        <w:spacing w:before="152" w:line="293" w:lineRule="exact"/>
        <w:ind w:left="162"/>
        <w:rPr>
          <w:b/>
          <w:sz w:val="24"/>
        </w:rPr>
      </w:pPr>
      <w:r>
        <w:rPr>
          <w:b/>
          <w:sz w:val="24"/>
        </w:rPr>
        <w:t>Summary</w:t>
      </w:r>
    </w:p>
    <w:p w14:paraId="768A7BCA" w14:textId="77777777" w:rsidR="003061D5" w:rsidRDefault="0073437E">
      <w:pPr>
        <w:pStyle w:val="BodyText"/>
        <w:spacing w:before="4" w:line="235" w:lineRule="auto"/>
        <w:ind w:left="162" w:right="474"/>
      </w:pPr>
      <w:r>
        <w:t xml:space="preserve">In this domain of the REMAP-CAP trial, participants meeting platform entry criteria with suspected or microbiological testing confirmed COVID-19 will be randomized to receive one of up to three renin-angiotensin system (RAS) blockade strategies, depending </w:t>
      </w:r>
      <w:r>
        <w:t>on availability and acceptability, or control:</w:t>
      </w:r>
    </w:p>
    <w:p w14:paraId="768A7BCB" w14:textId="77777777" w:rsidR="003061D5" w:rsidRDefault="0073437E">
      <w:pPr>
        <w:pStyle w:val="ListParagraph"/>
        <w:numPr>
          <w:ilvl w:val="0"/>
          <w:numId w:val="7"/>
        </w:numPr>
        <w:tabs>
          <w:tab w:val="left" w:pos="798"/>
        </w:tabs>
        <w:spacing w:before="33"/>
        <w:ind w:hanging="159"/>
      </w:pPr>
      <w:r>
        <w:t>No RAS inhibitor (no</w:t>
      </w:r>
      <w:r>
        <w:rPr>
          <w:spacing w:val="-3"/>
        </w:rPr>
        <w:t xml:space="preserve"> </w:t>
      </w:r>
      <w:r>
        <w:t>placebo)</w:t>
      </w:r>
    </w:p>
    <w:p w14:paraId="768A7BCC" w14:textId="77777777" w:rsidR="003061D5" w:rsidRDefault="0073437E">
      <w:pPr>
        <w:pStyle w:val="ListParagraph"/>
        <w:numPr>
          <w:ilvl w:val="0"/>
          <w:numId w:val="7"/>
        </w:numPr>
        <w:tabs>
          <w:tab w:val="left" w:pos="798"/>
        </w:tabs>
        <w:spacing w:before="95"/>
        <w:ind w:hanging="159"/>
      </w:pPr>
      <w:r>
        <w:t>Angiotensin converting enzyme inhibitor</w:t>
      </w:r>
      <w:r>
        <w:rPr>
          <w:spacing w:val="-2"/>
        </w:rPr>
        <w:t xml:space="preserve"> </w:t>
      </w:r>
      <w:r>
        <w:t>(ACEi)</w:t>
      </w:r>
    </w:p>
    <w:p w14:paraId="768A7BCD" w14:textId="77777777" w:rsidR="003061D5" w:rsidRDefault="0073437E">
      <w:pPr>
        <w:pStyle w:val="ListParagraph"/>
        <w:numPr>
          <w:ilvl w:val="0"/>
          <w:numId w:val="7"/>
        </w:numPr>
        <w:tabs>
          <w:tab w:val="left" w:pos="798"/>
        </w:tabs>
        <w:spacing w:before="96"/>
        <w:ind w:hanging="159"/>
      </w:pPr>
      <w:r>
        <w:t>Angiotensin II receptor blocker</w:t>
      </w:r>
      <w:r>
        <w:rPr>
          <w:spacing w:val="-2"/>
        </w:rPr>
        <w:t xml:space="preserve"> </w:t>
      </w:r>
      <w:r>
        <w:t>(ARB)</w:t>
      </w:r>
    </w:p>
    <w:p w14:paraId="768A7BCE" w14:textId="77777777" w:rsidR="003061D5" w:rsidRDefault="0073437E">
      <w:pPr>
        <w:pStyle w:val="ListParagraph"/>
        <w:numPr>
          <w:ilvl w:val="0"/>
          <w:numId w:val="7"/>
        </w:numPr>
        <w:tabs>
          <w:tab w:val="left" w:pos="798"/>
        </w:tabs>
        <w:spacing w:before="95"/>
        <w:ind w:hanging="159"/>
      </w:pPr>
      <w:r>
        <w:t>ARB in combination with DMX-200, a chemokine receptor-2 [CCR2] inhibitor (ARB +</w:t>
      </w:r>
      <w:r>
        <w:rPr>
          <w:spacing w:val="-25"/>
        </w:rPr>
        <w:t xml:space="preserve"> </w:t>
      </w:r>
      <w:r>
        <w:t>DMX-200)</w:t>
      </w:r>
    </w:p>
    <w:p w14:paraId="768A7BCF" w14:textId="77777777" w:rsidR="003061D5" w:rsidRDefault="003061D5">
      <w:pPr>
        <w:pStyle w:val="BodyText"/>
        <w:spacing w:before="9"/>
      </w:pPr>
    </w:p>
    <w:p w14:paraId="768A7BD0" w14:textId="77777777" w:rsidR="003061D5" w:rsidRDefault="0073437E">
      <w:pPr>
        <w:pStyle w:val="BodyText"/>
        <w:ind w:left="108"/>
      </w:pPr>
      <w:r>
        <w:t>At t</w:t>
      </w:r>
      <w:r>
        <w:t>his participating site the following interventions have been selected within this domain:</w:t>
      </w:r>
    </w:p>
    <w:p w14:paraId="768A7BD1" w14:textId="77777777" w:rsidR="003061D5" w:rsidRDefault="0073437E">
      <w:pPr>
        <w:pStyle w:val="ListParagraph"/>
        <w:numPr>
          <w:ilvl w:val="0"/>
          <w:numId w:val="6"/>
        </w:numPr>
        <w:tabs>
          <w:tab w:val="left" w:pos="892"/>
        </w:tabs>
        <w:spacing w:before="62"/>
      </w:pPr>
      <w:r>
        <w:t>No RAS inhibitor (no</w:t>
      </w:r>
      <w:r>
        <w:rPr>
          <w:spacing w:val="-2"/>
        </w:rPr>
        <w:t xml:space="preserve"> </w:t>
      </w:r>
      <w:r>
        <w:t>placebo)</w:t>
      </w:r>
    </w:p>
    <w:p w14:paraId="768A7BD2" w14:textId="77777777" w:rsidR="003061D5" w:rsidRDefault="0073437E">
      <w:pPr>
        <w:pStyle w:val="ListParagraph"/>
        <w:numPr>
          <w:ilvl w:val="0"/>
          <w:numId w:val="6"/>
        </w:numPr>
        <w:tabs>
          <w:tab w:val="left" w:pos="892"/>
        </w:tabs>
      </w:pPr>
      <w:r>
        <w:t>Angiotensin converting enzyme inhibitor</w:t>
      </w:r>
      <w:r>
        <w:rPr>
          <w:spacing w:val="-1"/>
        </w:rPr>
        <w:t xml:space="preserve"> </w:t>
      </w:r>
      <w:r>
        <w:t>(ACEi)</w:t>
      </w:r>
    </w:p>
    <w:p w14:paraId="768A7BD3" w14:textId="77777777" w:rsidR="003061D5" w:rsidRDefault="0073437E">
      <w:pPr>
        <w:pStyle w:val="ListParagraph"/>
        <w:numPr>
          <w:ilvl w:val="0"/>
          <w:numId w:val="6"/>
        </w:numPr>
        <w:tabs>
          <w:tab w:val="left" w:pos="892"/>
        </w:tabs>
      </w:pPr>
      <w:r>
        <w:t>Angiotensin II receptor blocker (ARB)</w:t>
      </w:r>
    </w:p>
    <w:p w14:paraId="768A7BD4" w14:textId="77777777" w:rsidR="003061D5" w:rsidRDefault="0073437E">
      <w:pPr>
        <w:pStyle w:val="ListParagraph"/>
        <w:numPr>
          <w:ilvl w:val="0"/>
          <w:numId w:val="6"/>
        </w:numPr>
        <w:tabs>
          <w:tab w:val="left" w:pos="892"/>
        </w:tabs>
      </w:pPr>
      <w:r>
        <w:t>ARB in combination with DMX-200, a chemokine recept</w:t>
      </w:r>
      <w:r>
        <w:t>or-2 [CCR2] inhibitor (ARB +</w:t>
      </w:r>
      <w:r>
        <w:rPr>
          <w:spacing w:val="-1"/>
        </w:rPr>
        <w:t xml:space="preserve"> </w:t>
      </w:r>
      <w:r>
        <w:t>DMX-200)</w:t>
      </w:r>
    </w:p>
    <w:p w14:paraId="768A7BD5" w14:textId="77777777" w:rsidR="003061D5" w:rsidRDefault="0073437E">
      <w:pPr>
        <w:tabs>
          <w:tab w:val="left" w:pos="5730"/>
        </w:tabs>
        <w:spacing w:before="237" w:line="319" w:lineRule="auto"/>
        <w:ind w:left="196" w:right="1377"/>
        <w:rPr>
          <w:sz w:val="20"/>
        </w:rPr>
      </w:pPr>
      <w:r>
        <w:pict w14:anchorId="768A7C2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1.9pt;margin-top:48.45pt;width:53.3pt;height:14.4pt;z-index:-251659264;mso-wrap-distance-left:0;mso-wrap-distance-right:0;mso-position-horizontal-relative:page" fillcolor="#fde164" stroked="f">
            <v:fill opacity="26214f"/>
            <v:textbox inset="0,0,0,0">
              <w:txbxContent>
                <w:p w14:paraId="768A7C32" w14:textId="77777777" w:rsidR="003061D5" w:rsidRDefault="0073437E">
                  <w:pPr>
                    <w:pStyle w:val="BodyText"/>
                    <w:spacing w:before="11"/>
                    <w:ind w:left="50"/>
                  </w:pPr>
                  <w:r>
                    <w:t>Name site:</w:t>
                  </w:r>
                </w:p>
              </w:txbxContent>
            </v:textbox>
            <w10:wrap type="topAndBottom" anchorx="page"/>
          </v:shape>
        </w:pict>
      </w:r>
      <w:r>
        <w:pict w14:anchorId="768A7C2B">
          <v:shape id="_x0000_s1030" style="position:absolute;left:0;text-align:left;margin-left:348pt;margin-top:11.3pt;width:44.65pt;height:14.4pt;z-index:-251660288;mso-position-horizontal-relative:page" coordorigin="6960,226" coordsize="893,288" path="m7801,226r-791,l6972,290r-12,79l6972,449r38,64l7801,513r38,-64l7852,369r-13,-79l7801,226xe" fillcolor="#fde164" stroked="f">
            <v:fill opacity="26214f"/>
            <v:path arrowok="t"/>
            <w10:wrap anchorx="page"/>
          </v:shape>
        </w:pict>
      </w:r>
      <w:r>
        <w:t>Is the site participating in the COVID-19 ACE2</w:t>
      </w:r>
      <w:r>
        <w:rPr>
          <w:spacing w:val="-6"/>
        </w:rPr>
        <w:t xml:space="preserve"> </w:t>
      </w:r>
      <w:r>
        <w:t>RAS</w:t>
      </w:r>
      <w:r>
        <w:rPr>
          <w:spacing w:val="2"/>
        </w:rPr>
        <w:t xml:space="preserve"> </w:t>
      </w:r>
      <w:r>
        <w:t>Domain?</w:t>
      </w:r>
      <w:r>
        <w:tab/>
        <w:t xml:space="preserve">YES / NO </w:t>
      </w:r>
      <w:r>
        <w:rPr>
          <w:sz w:val="20"/>
        </w:rPr>
        <w:t>(If yes, please also indicate participation in the different states in the table</w:t>
      </w:r>
      <w:r>
        <w:rPr>
          <w:spacing w:val="-5"/>
          <w:sz w:val="20"/>
        </w:rPr>
        <w:t xml:space="preserve"> </w:t>
      </w:r>
      <w:r>
        <w:rPr>
          <w:sz w:val="20"/>
        </w:rPr>
        <w:t>below)</w:t>
      </w:r>
    </w:p>
    <w:p w14:paraId="768A7BD6" w14:textId="77777777" w:rsidR="003061D5" w:rsidRDefault="003061D5">
      <w:pPr>
        <w:pStyle w:val="BodyText"/>
        <w:spacing w:before="4"/>
        <w:rPr>
          <w:sz w:val="2"/>
        </w:rPr>
      </w:pPr>
    </w:p>
    <w:p w14:paraId="768A7BD7" w14:textId="77777777" w:rsidR="003061D5" w:rsidRDefault="0073437E">
      <w:pPr>
        <w:pStyle w:val="BodyText"/>
        <w:ind w:left="158"/>
        <w:rPr>
          <w:sz w:val="20"/>
        </w:rPr>
      </w:pPr>
      <w:r>
        <w:rPr>
          <w:sz w:val="20"/>
        </w:rPr>
      </w:r>
      <w:r>
        <w:rPr>
          <w:sz w:val="20"/>
        </w:rPr>
        <w:pict w14:anchorId="768A7C2D">
          <v:shape id="_x0000_s1029" type="#_x0000_t202" style="width:45.75pt;height:14.4pt;mso-left-percent:-10001;mso-top-percent:-10001;mso-position-horizontal:absolute;mso-position-horizontal-relative:char;mso-position-vertical:absolute;mso-position-vertical-relative:line;mso-left-percent:-10001;mso-top-percent:-10001" fillcolor="#fde164" stroked="f">
            <v:fill opacity="26214f"/>
            <v:textbox inset="0,0,0,0">
              <w:txbxContent>
                <w:p w14:paraId="768A7C33" w14:textId="77777777" w:rsidR="003061D5" w:rsidRDefault="0073437E">
                  <w:pPr>
                    <w:pStyle w:val="BodyText"/>
                    <w:spacing w:before="11"/>
                    <w:ind w:left="50"/>
                  </w:pPr>
                  <w:r>
                    <w:t>Name PI:</w:t>
                  </w:r>
                </w:p>
              </w:txbxContent>
            </v:textbox>
            <w10:wrap type="none"/>
            <w10:anchorlock/>
          </v:shape>
        </w:pict>
      </w:r>
    </w:p>
    <w:p w14:paraId="768A7BD8" w14:textId="77777777" w:rsidR="003061D5" w:rsidRDefault="003061D5">
      <w:pPr>
        <w:pStyle w:val="BodyText"/>
        <w:spacing w:before="1"/>
        <w:rPr>
          <w:sz w:val="4"/>
        </w:rPr>
      </w:pPr>
    </w:p>
    <w:p w14:paraId="768A7BD9" w14:textId="77777777" w:rsidR="003061D5" w:rsidRDefault="0073437E">
      <w:pPr>
        <w:pStyle w:val="BodyText"/>
        <w:ind w:left="158"/>
        <w:rPr>
          <w:sz w:val="20"/>
        </w:rPr>
      </w:pPr>
      <w:r>
        <w:rPr>
          <w:sz w:val="20"/>
        </w:rPr>
      </w:r>
      <w:r>
        <w:rPr>
          <w:sz w:val="20"/>
        </w:rPr>
        <w:pict w14:anchorId="768A7C2F">
          <v:shape id="_x0000_s1028" type="#_x0000_t202" style="width:29.3pt;height:14.4pt;mso-left-percent:-10001;mso-top-percent:-10001;mso-position-horizontal:absolute;mso-position-horizontal-relative:char;mso-position-vertical:absolute;mso-position-vertical-relative:line;mso-left-percent:-10001;mso-top-percent:-10001" fillcolor="#fde164" stroked="f">
            <v:fill opacity="26214f"/>
            <v:textbox inset="0,0,0,0">
              <w:txbxContent>
                <w:p w14:paraId="768A7C34" w14:textId="77777777" w:rsidR="003061D5" w:rsidRDefault="0073437E">
                  <w:pPr>
                    <w:pStyle w:val="BodyText"/>
                    <w:spacing w:before="11"/>
                    <w:ind w:left="50"/>
                  </w:pPr>
                  <w:r>
                    <w:t>Date:</w:t>
                  </w:r>
                </w:p>
              </w:txbxContent>
            </v:textbox>
            <w10:wrap type="none"/>
            <w10:anchorlock/>
          </v:shape>
        </w:pict>
      </w:r>
    </w:p>
    <w:p w14:paraId="768A7BDB" w14:textId="1E35EC67" w:rsidR="003061D5" w:rsidRDefault="0073437E">
      <w:pPr>
        <w:pStyle w:val="BodyText"/>
        <w:spacing w:before="3"/>
        <w:rPr>
          <w:sz w:val="20"/>
        </w:rPr>
      </w:pPr>
      <w:r>
        <w:pict w14:anchorId="768A7C30">
          <v:shape id="_x0000_s1027" type="#_x0000_t202" style="position:absolute;margin-left:71.9pt;margin-top:13.6pt;width:50.8pt;height:14.4pt;z-index:-251658240;mso-wrap-distance-left:0;mso-wrap-distance-right:0;mso-position-horizontal-relative:page" fillcolor="#fde164" stroked="f">
            <v:fill opacity="26214f"/>
            <v:textbox inset="0,0,0,0">
              <w:txbxContent>
                <w:p w14:paraId="768A7C35" w14:textId="77777777" w:rsidR="003061D5" w:rsidRDefault="0073437E">
                  <w:pPr>
                    <w:pStyle w:val="BodyText"/>
                    <w:spacing w:before="11"/>
                    <w:ind w:left="50"/>
                  </w:pPr>
                  <w:r>
                    <w:t>Signature:</w:t>
                  </w:r>
                </w:p>
              </w:txbxContent>
            </v:textbox>
            <w10:wrap type="topAndBottom" anchorx="page"/>
          </v:shape>
        </w:pict>
      </w:r>
    </w:p>
    <w:p w14:paraId="768A7BDC" w14:textId="77777777" w:rsidR="003061D5" w:rsidRDefault="003061D5">
      <w:pPr>
        <w:pStyle w:val="BodyText"/>
        <w:spacing w:before="8"/>
        <w:rPr>
          <w:sz w:val="9"/>
        </w:rPr>
      </w:pPr>
    </w:p>
    <w:p w14:paraId="2610A5B7" w14:textId="1CC4E760" w:rsidR="00FE4708" w:rsidRDefault="0073437E" w:rsidP="00776F99">
      <w:pPr>
        <w:pStyle w:val="BodyText"/>
        <w:spacing w:before="56"/>
        <w:ind w:left="201"/>
      </w:pPr>
      <w:r>
        <w:t>This DSA applies to the following states and stratum:</w:t>
      </w:r>
    </w:p>
    <w:p w14:paraId="768A7BDE" w14:textId="77777777" w:rsidR="003061D5" w:rsidRDefault="003061D5">
      <w:pPr>
        <w:pStyle w:val="BodyText"/>
        <w:rPr>
          <w:sz w:val="13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60"/>
        <w:gridCol w:w="591"/>
        <w:gridCol w:w="563"/>
        <w:gridCol w:w="553"/>
        <w:gridCol w:w="412"/>
        <w:gridCol w:w="557"/>
        <w:gridCol w:w="916"/>
        <w:gridCol w:w="412"/>
        <w:gridCol w:w="916"/>
        <w:gridCol w:w="1553"/>
      </w:tblGrid>
      <w:tr w:rsidR="003061D5" w14:paraId="768A7BE6" w14:textId="77777777">
        <w:trPr>
          <w:trHeight w:val="1323"/>
        </w:trPr>
        <w:tc>
          <w:tcPr>
            <w:tcW w:w="1980" w:type="dxa"/>
            <w:shd w:val="clear" w:color="auto" w:fill="D9D9D9"/>
          </w:tcPr>
          <w:p w14:paraId="768A7BDF" w14:textId="77777777" w:rsidR="003061D5" w:rsidRDefault="003061D5">
            <w:pPr>
              <w:pStyle w:val="TableParagraph"/>
            </w:pPr>
          </w:p>
          <w:p w14:paraId="768A7BE0" w14:textId="77777777" w:rsidR="003061D5" w:rsidRDefault="003061D5">
            <w:pPr>
              <w:pStyle w:val="TableParagraph"/>
              <w:spacing w:before="2"/>
              <w:rPr>
                <w:sz w:val="19"/>
              </w:rPr>
            </w:pPr>
          </w:p>
          <w:p w14:paraId="768A7BE1" w14:textId="77777777" w:rsidR="003061D5" w:rsidRDefault="0073437E">
            <w:pPr>
              <w:pStyle w:val="TableParagraph"/>
              <w:ind w:left="107"/>
            </w:pPr>
            <w:r>
              <w:t>Stratum</w:t>
            </w:r>
          </w:p>
        </w:tc>
        <w:tc>
          <w:tcPr>
            <w:tcW w:w="5480" w:type="dxa"/>
            <w:gridSpan w:val="9"/>
          </w:tcPr>
          <w:p w14:paraId="768A7BE2" w14:textId="77777777" w:rsidR="003061D5" w:rsidRDefault="003061D5">
            <w:pPr>
              <w:pStyle w:val="TableParagraph"/>
            </w:pPr>
          </w:p>
          <w:p w14:paraId="768A7BE3" w14:textId="77777777" w:rsidR="003061D5" w:rsidRDefault="003061D5">
            <w:pPr>
              <w:pStyle w:val="TableParagraph"/>
              <w:spacing w:before="2"/>
              <w:rPr>
                <w:sz w:val="19"/>
              </w:rPr>
            </w:pPr>
          </w:p>
          <w:p w14:paraId="768A7BE4" w14:textId="77777777" w:rsidR="003061D5" w:rsidRDefault="0073437E">
            <w:pPr>
              <w:pStyle w:val="TableParagraph"/>
              <w:ind w:left="585"/>
            </w:pPr>
            <w:r>
              <w:t>Pandemic infection suspected or proven (PISOP)</w:t>
            </w:r>
          </w:p>
        </w:tc>
        <w:tc>
          <w:tcPr>
            <w:tcW w:w="1553" w:type="dxa"/>
          </w:tcPr>
          <w:p w14:paraId="768A7BE5" w14:textId="77777777" w:rsidR="003061D5" w:rsidRDefault="0073437E">
            <w:pPr>
              <w:pStyle w:val="TableParagraph"/>
              <w:spacing w:before="95" w:line="264" w:lineRule="auto"/>
              <w:ind w:left="80" w:right="52"/>
              <w:jc w:val="center"/>
              <w:rPr>
                <w:sz w:val="18"/>
              </w:rPr>
            </w:pPr>
            <w:r>
              <w:rPr>
                <w:sz w:val="18"/>
              </w:rPr>
              <w:t>Pandemic infection neither suspected nor proven (PINSNP)</w:t>
            </w:r>
          </w:p>
        </w:tc>
      </w:tr>
      <w:tr w:rsidR="003061D5" w14:paraId="768A7BEB" w14:textId="77777777">
        <w:trPr>
          <w:trHeight w:val="593"/>
        </w:trPr>
        <w:tc>
          <w:tcPr>
            <w:tcW w:w="1980" w:type="dxa"/>
            <w:shd w:val="clear" w:color="auto" w:fill="D9D9D9"/>
          </w:tcPr>
          <w:p w14:paraId="768A7BE7" w14:textId="77777777" w:rsidR="003061D5" w:rsidRDefault="0073437E">
            <w:pPr>
              <w:pStyle w:val="TableParagraph"/>
              <w:spacing w:before="75" w:line="235" w:lineRule="auto"/>
              <w:ind w:left="242" w:right="839" w:hanging="135"/>
              <w:rPr>
                <w:sz w:val="18"/>
              </w:rPr>
            </w:pPr>
            <w:r>
              <w:rPr>
                <w:sz w:val="18"/>
              </w:rPr>
              <w:t>Core protocol documents</w:t>
            </w:r>
          </w:p>
        </w:tc>
        <w:tc>
          <w:tcPr>
            <w:tcW w:w="5480" w:type="dxa"/>
            <w:gridSpan w:val="9"/>
          </w:tcPr>
          <w:p w14:paraId="768A7BE8" w14:textId="77777777" w:rsidR="003061D5" w:rsidRDefault="0073437E">
            <w:pPr>
              <w:pStyle w:val="TableParagraph"/>
              <w:spacing w:before="43"/>
              <w:ind w:left="791"/>
              <w:rPr>
                <w:sz w:val="20"/>
              </w:rPr>
            </w:pPr>
            <w:r>
              <w:rPr>
                <w:sz w:val="20"/>
              </w:rPr>
              <w:t>REMAP-CAP Core Protocol + Pandemic Appendix</w:t>
            </w:r>
          </w:p>
        </w:tc>
        <w:tc>
          <w:tcPr>
            <w:tcW w:w="1553" w:type="dxa"/>
          </w:tcPr>
          <w:p w14:paraId="768A7BE9" w14:textId="77777777" w:rsidR="003061D5" w:rsidRDefault="0073437E">
            <w:pPr>
              <w:pStyle w:val="TableParagraph"/>
              <w:spacing w:before="14"/>
              <w:ind w:left="80" w:right="35"/>
              <w:jc w:val="center"/>
              <w:rPr>
                <w:sz w:val="18"/>
              </w:rPr>
            </w:pPr>
            <w:r>
              <w:rPr>
                <w:sz w:val="18"/>
              </w:rPr>
              <w:t>REMAP-CAP Core</w:t>
            </w:r>
          </w:p>
          <w:p w14:paraId="768A7BEA" w14:textId="77777777" w:rsidR="003061D5" w:rsidRDefault="0073437E">
            <w:pPr>
              <w:pStyle w:val="TableParagraph"/>
              <w:spacing w:before="57"/>
              <w:ind w:left="80" w:right="34"/>
              <w:jc w:val="center"/>
              <w:rPr>
                <w:sz w:val="18"/>
              </w:rPr>
            </w:pPr>
            <w:r>
              <w:rPr>
                <w:sz w:val="18"/>
              </w:rPr>
              <w:t>Protocol</w:t>
            </w:r>
          </w:p>
        </w:tc>
      </w:tr>
      <w:tr w:rsidR="003061D5" w14:paraId="768A7BF0" w14:textId="77777777">
        <w:trPr>
          <w:trHeight w:val="441"/>
        </w:trPr>
        <w:tc>
          <w:tcPr>
            <w:tcW w:w="1980" w:type="dxa"/>
            <w:tcBorders>
              <w:bottom w:val="single" w:sz="2" w:space="0" w:color="000000"/>
            </w:tcBorders>
            <w:shd w:val="clear" w:color="auto" w:fill="D9D9D9"/>
          </w:tcPr>
          <w:p w14:paraId="768A7BEC" w14:textId="77777777" w:rsidR="003061D5" w:rsidRDefault="0073437E">
            <w:pPr>
              <w:pStyle w:val="TableParagraph"/>
              <w:spacing w:before="26" w:line="206" w:lineRule="exact"/>
              <w:ind w:left="242" w:right="760" w:hanging="135"/>
              <w:rPr>
                <w:sz w:val="18"/>
              </w:rPr>
            </w:pPr>
            <w:r>
              <w:rPr>
                <w:sz w:val="18"/>
              </w:rPr>
              <w:t>Illness Severity State</w:t>
            </w:r>
          </w:p>
        </w:tc>
        <w:tc>
          <w:tcPr>
            <w:tcW w:w="3236" w:type="dxa"/>
            <w:gridSpan w:val="6"/>
            <w:tcBorders>
              <w:bottom w:val="single" w:sz="2" w:space="0" w:color="000000"/>
            </w:tcBorders>
          </w:tcPr>
          <w:p w14:paraId="768A7BED" w14:textId="77777777" w:rsidR="003061D5" w:rsidRDefault="0073437E">
            <w:pPr>
              <w:pStyle w:val="TableParagraph"/>
              <w:spacing w:before="100"/>
              <w:ind w:left="928"/>
              <w:rPr>
                <w:sz w:val="18"/>
              </w:rPr>
            </w:pPr>
            <w:r>
              <w:rPr>
                <w:sz w:val="18"/>
              </w:rPr>
              <w:t>Moderate State</w:t>
            </w:r>
          </w:p>
        </w:tc>
        <w:tc>
          <w:tcPr>
            <w:tcW w:w="2244" w:type="dxa"/>
            <w:gridSpan w:val="3"/>
          </w:tcPr>
          <w:p w14:paraId="768A7BEE" w14:textId="77777777" w:rsidR="003061D5" w:rsidRDefault="0073437E">
            <w:pPr>
              <w:pStyle w:val="TableParagraph"/>
              <w:spacing w:before="85"/>
              <w:ind w:left="564"/>
              <w:rPr>
                <w:sz w:val="18"/>
              </w:rPr>
            </w:pPr>
            <w:r>
              <w:rPr>
                <w:sz w:val="18"/>
              </w:rPr>
              <w:t>Severe State</w:t>
            </w:r>
          </w:p>
        </w:tc>
        <w:tc>
          <w:tcPr>
            <w:tcW w:w="1553" w:type="dxa"/>
          </w:tcPr>
          <w:p w14:paraId="768A7BEF" w14:textId="77777777" w:rsidR="003061D5" w:rsidRDefault="0073437E">
            <w:pPr>
              <w:pStyle w:val="TableParagraph"/>
              <w:spacing w:before="47"/>
              <w:ind w:left="60" w:right="52"/>
              <w:jc w:val="center"/>
            </w:pPr>
            <w:r>
              <w:t>Severe State</w:t>
            </w:r>
          </w:p>
        </w:tc>
      </w:tr>
      <w:tr w:rsidR="003061D5" w14:paraId="768A7BFB" w14:textId="77777777">
        <w:trPr>
          <w:trHeight w:val="900"/>
        </w:trPr>
        <w:tc>
          <w:tcPr>
            <w:tcW w:w="1980" w:type="dxa"/>
            <w:tcBorders>
              <w:top w:val="single" w:sz="2" w:space="0" w:color="000000"/>
            </w:tcBorders>
            <w:shd w:val="clear" w:color="auto" w:fill="D9D9D9"/>
          </w:tcPr>
          <w:p w14:paraId="768A7BF1" w14:textId="77777777" w:rsidR="003061D5" w:rsidRDefault="003061D5">
            <w:pPr>
              <w:pStyle w:val="TableParagraph"/>
              <w:rPr>
                <w:sz w:val="17"/>
              </w:rPr>
            </w:pPr>
          </w:p>
          <w:p w14:paraId="768A7BF2" w14:textId="77777777" w:rsidR="003061D5" w:rsidRDefault="0073437E">
            <w:pPr>
              <w:pStyle w:val="TableParagraph"/>
              <w:spacing w:before="1" w:line="225" w:lineRule="auto"/>
              <w:ind w:left="265" w:right="548" w:hanging="158"/>
              <w:rPr>
                <w:sz w:val="18"/>
              </w:rPr>
            </w:pPr>
            <w:r>
              <w:rPr>
                <w:sz w:val="18"/>
              </w:rPr>
              <w:t>Interventions specified in this DSA</w:t>
            </w:r>
          </w:p>
        </w:tc>
        <w:tc>
          <w:tcPr>
            <w:tcW w:w="3236" w:type="dxa"/>
            <w:gridSpan w:val="6"/>
            <w:tcBorders>
              <w:top w:val="single" w:sz="2" w:space="0" w:color="000000"/>
            </w:tcBorders>
          </w:tcPr>
          <w:p w14:paraId="768A7BF3" w14:textId="77777777" w:rsidR="003061D5" w:rsidRDefault="0073437E">
            <w:pPr>
              <w:pStyle w:val="TableParagraph"/>
              <w:spacing w:line="184" w:lineRule="exact"/>
              <w:ind w:left="1040"/>
              <w:rPr>
                <w:sz w:val="18"/>
              </w:rPr>
            </w:pPr>
            <w:r>
              <w:rPr>
                <w:sz w:val="18"/>
              </w:rPr>
              <w:t>No RAS inhibitor</w:t>
            </w:r>
          </w:p>
          <w:p w14:paraId="768A7BF4" w14:textId="77777777" w:rsidR="003061D5" w:rsidRDefault="0073437E">
            <w:pPr>
              <w:pStyle w:val="TableParagraph"/>
              <w:ind w:left="1477" w:right="1416"/>
              <w:jc w:val="center"/>
              <w:rPr>
                <w:sz w:val="18"/>
              </w:rPr>
            </w:pPr>
            <w:r>
              <w:rPr>
                <w:sz w:val="18"/>
              </w:rPr>
              <w:t>ACEi ARB</w:t>
            </w:r>
          </w:p>
          <w:p w14:paraId="768A7BF5" w14:textId="77777777" w:rsidR="003061D5" w:rsidRDefault="0073437E">
            <w:pPr>
              <w:pStyle w:val="TableParagraph"/>
              <w:spacing w:before="32"/>
              <w:ind w:left="1043" w:right="985"/>
              <w:jc w:val="center"/>
              <w:rPr>
                <w:sz w:val="18"/>
              </w:rPr>
            </w:pPr>
            <w:r>
              <w:rPr>
                <w:sz w:val="18"/>
              </w:rPr>
              <w:t>ARB + DMX-200</w:t>
            </w:r>
          </w:p>
        </w:tc>
        <w:tc>
          <w:tcPr>
            <w:tcW w:w="2244" w:type="dxa"/>
            <w:gridSpan w:val="3"/>
          </w:tcPr>
          <w:p w14:paraId="768A7BF6" w14:textId="77777777" w:rsidR="003061D5" w:rsidRDefault="0073437E">
            <w:pPr>
              <w:pStyle w:val="TableParagraph"/>
              <w:spacing w:line="177" w:lineRule="exact"/>
              <w:ind w:left="523"/>
              <w:rPr>
                <w:sz w:val="18"/>
              </w:rPr>
            </w:pPr>
            <w:r>
              <w:rPr>
                <w:sz w:val="18"/>
              </w:rPr>
              <w:t>No RAS inhibitor</w:t>
            </w:r>
          </w:p>
          <w:p w14:paraId="768A7BF7" w14:textId="77777777" w:rsidR="003061D5" w:rsidRDefault="0073437E">
            <w:pPr>
              <w:pStyle w:val="TableParagraph"/>
              <w:ind w:left="960" w:right="941"/>
              <w:jc w:val="center"/>
              <w:rPr>
                <w:sz w:val="18"/>
              </w:rPr>
            </w:pPr>
            <w:r>
              <w:rPr>
                <w:sz w:val="18"/>
              </w:rPr>
              <w:t>ACEi ARB</w:t>
            </w:r>
          </w:p>
          <w:p w14:paraId="768A7BF8" w14:textId="77777777" w:rsidR="003061D5" w:rsidRDefault="0073437E">
            <w:pPr>
              <w:pStyle w:val="TableParagraph"/>
              <w:spacing w:before="32"/>
              <w:ind w:left="526" w:right="510"/>
              <w:jc w:val="center"/>
              <w:rPr>
                <w:sz w:val="18"/>
              </w:rPr>
            </w:pPr>
            <w:r>
              <w:rPr>
                <w:sz w:val="18"/>
              </w:rPr>
              <w:t>ARB + DMX-200</w:t>
            </w:r>
          </w:p>
        </w:tc>
        <w:tc>
          <w:tcPr>
            <w:tcW w:w="1553" w:type="dxa"/>
          </w:tcPr>
          <w:p w14:paraId="768A7BF9" w14:textId="77777777" w:rsidR="003061D5" w:rsidRDefault="003061D5">
            <w:pPr>
              <w:pStyle w:val="TableParagraph"/>
              <w:rPr>
                <w:sz w:val="30"/>
              </w:rPr>
            </w:pPr>
          </w:p>
          <w:p w14:paraId="768A7BFA" w14:textId="77777777" w:rsidR="003061D5" w:rsidRDefault="0073437E">
            <w:pPr>
              <w:pStyle w:val="TableParagraph"/>
              <w:ind w:left="63" w:right="52"/>
              <w:jc w:val="center"/>
            </w:pPr>
            <w:r>
              <w:t>Not available</w:t>
            </w:r>
          </w:p>
        </w:tc>
      </w:tr>
      <w:tr w:rsidR="003061D5" w14:paraId="768A7C08" w14:textId="77777777">
        <w:trPr>
          <w:trHeight w:val="909"/>
        </w:trPr>
        <w:tc>
          <w:tcPr>
            <w:tcW w:w="1980" w:type="dxa"/>
            <w:shd w:val="clear" w:color="auto" w:fill="D9D9D9"/>
          </w:tcPr>
          <w:p w14:paraId="768A7BFC" w14:textId="77777777" w:rsidR="003061D5" w:rsidRDefault="0073437E">
            <w:pPr>
              <w:pStyle w:val="TableParagraph"/>
              <w:spacing w:before="42" w:line="213" w:lineRule="auto"/>
              <w:ind w:left="250" w:right="574" w:hanging="143"/>
              <w:rPr>
                <w:sz w:val="18"/>
              </w:rPr>
            </w:pPr>
            <w:r>
              <w:rPr>
                <w:sz w:val="18"/>
              </w:rPr>
              <w:t>Interventions submitted for approval in this</w:t>
            </w:r>
          </w:p>
          <w:p w14:paraId="768A7BFD" w14:textId="77777777" w:rsidR="003061D5" w:rsidRDefault="0073437E">
            <w:pPr>
              <w:pStyle w:val="TableParagraph"/>
              <w:spacing w:before="16"/>
              <w:ind w:left="250"/>
              <w:rPr>
                <w:sz w:val="18"/>
              </w:rPr>
            </w:pPr>
            <w:r>
              <w:rPr>
                <w:sz w:val="18"/>
              </w:rPr>
              <w:t>jurisdiction</w:t>
            </w:r>
          </w:p>
        </w:tc>
        <w:tc>
          <w:tcPr>
            <w:tcW w:w="3236" w:type="dxa"/>
            <w:gridSpan w:val="6"/>
          </w:tcPr>
          <w:p w14:paraId="768A7BFE" w14:textId="77777777" w:rsidR="003061D5" w:rsidRDefault="0073437E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line="193" w:lineRule="exact"/>
              <w:ind w:hanging="232"/>
              <w:rPr>
                <w:sz w:val="18"/>
              </w:rPr>
            </w:pPr>
            <w:r>
              <w:rPr>
                <w:sz w:val="18"/>
              </w:rPr>
              <w:t>No 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inhibitor</w:t>
            </w:r>
          </w:p>
          <w:p w14:paraId="768A7BFF" w14:textId="77777777" w:rsidR="003061D5" w:rsidRDefault="0073437E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ind w:hanging="232"/>
              <w:rPr>
                <w:sz w:val="18"/>
              </w:rPr>
            </w:pPr>
            <w:r>
              <w:rPr>
                <w:sz w:val="18"/>
              </w:rPr>
              <w:t>ACEi</w:t>
            </w:r>
          </w:p>
          <w:p w14:paraId="768A7C00" w14:textId="77777777" w:rsidR="003061D5" w:rsidRDefault="0073437E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before="2"/>
              <w:ind w:hanging="232"/>
              <w:rPr>
                <w:sz w:val="18"/>
              </w:rPr>
            </w:pPr>
            <w:r>
              <w:rPr>
                <w:sz w:val="18"/>
              </w:rPr>
              <w:t>ARB</w:t>
            </w:r>
          </w:p>
          <w:p w14:paraId="768A7C01" w14:textId="77777777" w:rsidR="003061D5" w:rsidRDefault="0073437E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before="1"/>
              <w:ind w:hanging="232"/>
              <w:rPr>
                <w:sz w:val="18"/>
              </w:rPr>
            </w:pPr>
            <w:r>
              <w:rPr>
                <w:sz w:val="18"/>
              </w:rPr>
              <w:t>ARB 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DMX-200</w:t>
            </w:r>
          </w:p>
        </w:tc>
        <w:tc>
          <w:tcPr>
            <w:tcW w:w="2244" w:type="dxa"/>
            <w:gridSpan w:val="3"/>
          </w:tcPr>
          <w:p w14:paraId="768A7C02" w14:textId="77777777" w:rsidR="003061D5" w:rsidRDefault="0073437E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line="200" w:lineRule="exact"/>
              <w:ind w:hanging="231"/>
              <w:rPr>
                <w:sz w:val="18"/>
              </w:rPr>
            </w:pPr>
            <w:r>
              <w:rPr>
                <w:sz w:val="18"/>
              </w:rPr>
              <w:t>No 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inhibitor</w:t>
            </w:r>
          </w:p>
          <w:p w14:paraId="768A7C03" w14:textId="77777777" w:rsidR="003061D5" w:rsidRDefault="0073437E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ind w:hanging="231"/>
              <w:rPr>
                <w:sz w:val="18"/>
              </w:rPr>
            </w:pPr>
            <w:r>
              <w:rPr>
                <w:sz w:val="18"/>
              </w:rPr>
              <w:t>ACEi</w:t>
            </w:r>
          </w:p>
          <w:p w14:paraId="768A7C04" w14:textId="77777777" w:rsidR="003061D5" w:rsidRDefault="0073437E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2"/>
              <w:ind w:hanging="231"/>
              <w:rPr>
                <w:sz w:val="18"/>
              </w:rPr>
            </w:pPr>
            <w:r>
              <w:rPr>
                <w:sz w:val="18"/>
              </w:rPr>
              <w:t>ARB</w:t>
            </w:r>
          </w:p>
          <w:p w14:paraId="768A7C05" w14:textId="77777777" w:rsidR="003061D5" w:rsidRDefault="0073437E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1"/>
              <w:ind w:hanging="231"/>
              <w:rPr>
                <w:sz w:val="18"/>
              </w:rPr>
            </w:pPr>
            <w:r>
              <w:rPr>
                <w:sz w:val="18"/>
              </w:rPr>
              <w:t>ARB 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DMX-200</w:t>
            </w:r>
          </w:p>
        </w:tc>
        <w:tc>
          <w:tcPr>
            <w:tcW w:w="1553" w:type="dxa"/>
          </w:tcPr>
          <w:p w14:paraId="768A7C06" w14:textId="77777777" w:rsidR="003061D5" w:rsidRDefault="003061D5">
            <w:pPr>
              <w:pStyle w:val="TableParagraph"/>
              <w:spacing w:before="2"/>
              <w:rPr>
                <w:sz w:val="24"/>
              </w:rPr>
            </w:pPr>
          </w:p>
          <w:p w14:paraId="768A7C07" w14:textId="77777777" w:rsidR="003061D5" w:rsidRDefault="0073437E">
            <w:pPr>
              <w:pStyle w:val="TableParagraph"/>
              <w:ind w:left="63" w:right="52"/>
              <w:jc w:val="center"/>
            </w:pPr>
            <w:r>
              <w:t>Not available</w:t>
            </w:r>
          </w:p>
        </w:tc>
      </w:tr>
      <w:tr w:rsidR="003061D5" w14:paraId="768A7C17" w14:textId="77777777">
        <w:trPr>
          <w:trHeight w:val="288"/>
        </w:trPr>
        <w:tc>
          <w:tcPr>
            <w:tcW w:w="1980" w:type="dxa"/>
            <w:vMerge w:val="restart"/>
            <w:tcBorders>
              <w:bottom w:val="single" w:sz="2" w:space="0" w:color="000000"/>
            </w:tcBorders>
            <w:shd w:val="clear" w:color="auto" w:fill="D9D9D9"/>
          </w:tcPr>
          <w:p w14:paraId="768A7C09" w14:textId="77777777" w:rsidR="003061D5" w:rsidRDefault="003061D5">
            <w:pPr>
              <w:pStyle w:val="TableParagraph"/>
              <w:rPr>
                <w:sz w:val="18"/>
              </w:rPr>
            </w:pPr>
          </w:p>
          <w:p w14:paraId="768A7C0A" w14:textId="77777777" w:rsidR="003061D5" w:rsidRDefault="003061D5">
            <w:pPr>
              <w:pStyle w:val="TableParagraph"/>
            </w:pPr>
          </w:p>
          <w:p w14:paraId="768A7C0B" w14:textId="77777777" w:rsidR="003061D5" w:rsidRDefault="0073437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Interventions</w:t>
            </w:r>
          </w:p>
          <w:p w14:paraId="768A7C0C" w14:textId="77777777" w:rsidR="003061D5" w:rsidRDefault="0073437E">
            <w:pPr>
              <w:pStyle w:val="TableParagraph"/>
              <w:spacing w:before="78"/>
              <w:ind w:left="215"/>
              <w:rPr>
                <w:sz w:val="18"/>
              </w:rPr>
            </w:pPr>
            <w:r>
              <w:rPr>
                <w:sz w:val="18"/>
              </w:rPr>
              <w:t>offered at this site</w:t>
            </w:r>
          </w:p>
        </w:tc>
        <w:tc>
          <w:tcPr>
            <w:tcW w:w="560" w:type="dxa"/>
            <w:tcBorders>
              <w:right w:val="nil"/>
            </w:tcBorders>
          </w:tcPr>
          <w:p w14:paraId="768A7C0D" w14:textId="77777777" w:rsidR="003061D5" w:rsidRDefault="00306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FDE164"/>
          </w:tcPr>
          <w:p w14:paraId="768A7C0E" w14:textId="77777777" w:rsidR="003061D5" w:rsidRDefault="0073437E">
            <w:pPr>
              <w:pStyle w:val="TableParagraph"/>
              <w:spacing w:line="254" w:lineRule="exact"/>
              <w:ind w:left="54"/>
            </w:pPr>
            <w:r>
              <w:t>Ward</w:t>
            </w:r>
          </w:p>
        </w:tc>
        <w:tc>
          <w:tcPr>
            <w:tcW w:w="563" w:type="dxa"/>
            <w:tcBorders>
              <w:left w:val="nil"/>
            </w:tcBorders>
          </w:tcPr>
          <w:p w14:paraId="768A7C0F" w14:textId="77777777" w:rsidR="003061D5" w:rsidRDefault="00306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tcBorders>
              <w:right w:val="nil"/>
            </w:tcBorders>
          </w:tcPr>
          <w:p w14:paraId="768A7C10" w14:textId="77777777" w:rsidR="003061D5" w:rsidRDefault="00306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FDE164"/>
          </w:tcPr>
          <w:p w14:paraId="768A7C11" w14:textId="77777777" w:rsidR="003061D5" w:rsidRDefault="0073437E">
            <w:pPr>
              <w:pStyle w:val="TableParagraph"/>
              <w:spacing w:line="254" w:lineRule="exact"/>
              <w:ind w:left="54"/>
            </w:pPr>
            <w:r>
              <w:t>ICU</w:t>
            </w:r>
          </w:p>
        </w:tc>
        <w:tc>
          <w:tcPr>
            <w:tcW w:w="557" w:type="dxa"/>
            <w:tcBorders>
              <w:left w:val="nil"/>
            </w:tcBorders>
          </w:tcPr>
          <w:p w14:paraId="768A7C12" w14:textId="77777777" w:rsidR="003061D5" w:rsidRDefault="00306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right w:val="nil"/>
            </w:tcBorders>
          </w:tcPr>
          <w:p w14:paraId="768A7C13" w14:textId="77777777" w:rsidR="003061D5" w:rsidRDefault="00306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FDE164"/>
          </w:tcPr>
          <w:p w14:paraId="768A7C14" w14:textId="77777777" w:rsidR="003061D5" w:rsidRDefault="0073437E">
            <w:pPr>
              <w:pStyle w:val="TableParagraph"/>
              <w:spacing w:line="254" w:lineRule="exact"/>
              <w:ind w:left="55"/>
            </w:pPr>
            <w:r>
              <w:t>ICU</w:t>
            </w:r>
          </w:p>
        </w:tc>
        <w:tc>
          <w:tcPr>
            <w:tcW w:w="916" w:type="dxa"/>
            <w:tcBorders>
              <w:left w:val="nil"/>
            </w:tcBorders>
          </w:tcPr>
          <w:p w14:paraId="768A7C15" w14:textId="77777777" w:rsidR="003061D5" w:rsidRDefault="00306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768A7C16" w14:textId="77777777" w:rsidR="003061D5" w:rsidRDefault="0073437E">
            <w:pPr>
              <w:pStyle w:val="TableParagraph"/>
              <w:spacing w:line="254" w:lineRule="exact"/>
              <w:ind w:left="63" w:right="52"/>
              <w:jc w:val="center"/>
            </w:pPr>
            <w:r>
              <w:t>ICU</w:t>
            </w:r>
          </w:p>
        </w:tc>
      </w:tr>
      <w:tr w:rsidR="003061D5" w14:paraId="768A7C27" w14:textId="77777777">
        <w:trPr>
          <w:trHeight w:val="1723"/>
        </w:trPr>
        <w:tc>
          <w:tcPr>
            <w:tcW w:w="1980" w:type="dxa"/>
            <w:vMerge/>
            <w:tcBorders>
              <w:top w:val="nil"/>
              <w:bottom w:val="single" w:sz="2" w:space="0" w:color="000000"/>
            </w:tcBorders>
            <w:shd w:val="clear" w:color="auto" w:fill="D9D9D9"/>
          </w:tcPr>
          <w:p w14:paraId="768A7C18" w14:textId="77777777" w:rsidR="003061D5" w:rsidRDefault="003061D5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3"/>
            <w:tcBorders>
              <w:bottom w:val="single" w:sz="2" w:space="0" w:color="000000"/>
            </w:tcBorders>
          </w:tcPr>
          <w:p w14:paraId="768A7C19" w14:textId="77777777" w:rsidR="003061D5" w:rsidRDefault="0073437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26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 xml:space="preserve"> 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inhibitor</w:t>
            </w:r>
          </w:p>
          <w:p w14:paraId="768A7C1A" w14:textId="77777777" w:rsidR="003061D5" w:rsidRDefault="0073437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ACEi</w:t>
            </w:r>
          </w:p>
          <w:p w14:paraId="768A7C1B" w14:textId="77777777" w:rsidR="003061D5" w:rsidRDefault="0073437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ARB</w:t>
            </w:r>
          </w:p>
          <w:p w14:paraId="768A7C1C" w14:textId="77777777" w:rsidR="003061D5" w:rsidRDefault="0073437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ARB +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DMX-200</w:t>
            </w:r>
          </w:p>
        </w:tc>
        <w:tc>
          <w:tcPr>
            <w:tcW w:w="1522" w:type="dxa"/>
            <w:gridSpan w:val="3"/>
            <w:tcBorders>
              <w:bottom w:val="single" w:sz="2" w:space="0" w:color="000000"/>
            </w:tcBorders>
          </w:tcPr>
          <w:p w14:paraId="768A7C1D" w14:textId="77777777" w:rsidR="003061D5" w:rsidRDefault="0073437E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28"/>
              <w:ind w:hanging="161"/>
              <w:rPr>
                <w:sz w:val="18"/>
              </w:rPr>
            </w:pPr>
            <w:r>
              <w:rPr>
                <w:sz w:val="18"/>
              </w:rPr>
              <w:t>No 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inhibitor</w:t>
            </w:r>
          </w:p>
          <w:p w14:paraId="768A7C1E" w14:textId="77777777" w:rsidR="003061D5" w:rsidRDefault="0073437E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01"/>
              <w:ind w:hanging="161"/>
              <w:rPr>
                <w:sz w:val="18"/>
              </w:rPr>
            </w:pPr>
            <w:r>
              <w:rPr>
                <w:sz w:val="18"/>
              </w:rPr>
              <w:t>ACEi</w:t>
            </w:r>
          </w:p>
          <w:p w14:paraId="768A7C1F" w14:textId="77777777" w:rsidR="003061D5" w:rsidRDefault="0073437E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02"/>
              <w:ind w:hanging="161"/>
              <w:rPr>
                <w:sz w:val="18"/>
              </w:rPr>
            </w:pPr>
            <w:r>
              <w:rPr>
                <w:sz w:val="18"/>
              </w:rPr>
              <w:t>ARB</w:t>
            </w:r>
          </w:p>
          <w:p w14:paraId="768A7C20" w14:textId="77777777" w:rsidR="003061D5" w:rsidRDefault="0073437E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01"/>
              <w:ind w:hanging="161"/>
              <w:rPr>
                <w:sz w:val="18"/>
              </w:rPr>
            </w:pPr>
            <w:r>
              <w:rPr>
                <w:sz w:val="18"/>
              </w:rPr>
              <w:t>ARB 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DMX-200</w:t>
            </w:r>
          </w:p>
        </w:tc>
        <w:tc>
          <w:tcPr>
            <w:tcW w:w="2244" w:type="dxa"/>
            <w:gridSpan w:val="3"/>
            <w:tcBorders>
              <w:bottom w:val="single" w:sz="2" w:space="0" w:color="000000"/>
            </w:tcBorders>
          </w:tcPr>
          <w:p w14:paraId="768A7C21" w14:textId="77777777" w:rsidR="003061D5" w:rsidRDefault="0073437E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36"/>
              <w:ind w:hanging="161"/>
              <w:rPr>
                <w:sz w:val="18"/>
              </w:rPr>
            </w:pPr>
            <w:r>
              <w:rPr>
                <w:sz w:val="18"/>
              </w:rPr>
              <w:t>No 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inhibitor</w:t>
            </w:r>
          </w:p>
          <w:p w14:paraId="768A7C22" w14:textId="77777777" w:rsidR="003061D5" w:rsidRDefault="0073437E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101"/>
              <w:ind w:hanging="161"/>
              <w:rPr>
                <w:sz w:val="18"/>
              </w:rPr>
            </w:pPr>
            <w:r>
              <w:rPr>
                <w:sz w:val="18"/>
              </w:rPr>
              <w:t>ACEi</w:t>
            </w:r>
          </w:p>
          <w:p w14:paraId="768A7C23" w14:textId="77777777" w:rsidR="003061D5" w:rsidRDefault="0073437E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100"/>
              <w:ind w:hanging="161"/>
              <w:rPr>
                <w:sz w:val="18"/>
              </w:rPr>
            </w:pPr>
            <w:r>
              <w:rPr>
                <w:sz w:val="18"/>
              </w:rPr>
              <w:t>ARB</w:t>
            </w:r>
          </w:p>
          <w:p w14:paraId="768A7C24" w14:textId="77777777" w:rsidR="003061D5" w:rsidRDefault="0073437E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101"/>
              <w:ind w:hanging="161"/>
              <w:rPr>
                <w:sz w:val="18"/>
              </w:rPr>
            </w:pPr>
            <w:r>
              <w:rPr>
                <w:sz w:val="18"/>
              </w:rPr>
              <w:t>ARB 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DMX-200</w:t>
            </w:r>
          </w:p>
        </w:tc>
        <w:tc>
          <w:tcPr>
            <w:tcW w:w="1553" w:type="dxa"/>
            <w:tcBorders>
              <w:bottom w:val="single" w:sz="2" w:space="0" w:color="000000"/>
            </w:tcBorders>
          </w:tcPr>
          <w:p w14:paraId="768A7C25" w14:textId="77777777" w:rsidR="003061D5" w:rsidRDefault="003061D5">
            <w:pPr>
              <w:pStyle w:val="TableParagraph"/>
            </w:pPr>
          </w:p>
          <w:p w14:paraId="768A7C26" w14:textId="77777777" w:rsidR="003061D5" w:rsidRDefault="0073437E">
            <w:pPr>
              <w:pStyle w:val="TableParagraph"/>
              <w:spacing w:before="136"/>
              <w:ind w:left="63" w:right="52"/>
              <w:jc w:val="center"/>
            </w:pPr>
            <w:r>
              <w:t>Not available</w:t>
            </w:r>
          </w:p>
        </w:tc>
      </w:tr>
    </w:tbl>
    <w:p w14:paraId="6FC63ECD" w14:textId="77777777" w:rsidR="00776F99" w:rsidRDefault="00776F99">
      <w:pPr>
        <w:tabs>
          <w:tab w:val="left" w:pos="8288"/>
        </w:tabs>
        <w:spacing w:before="149"/>
        <w:ind w:left="160"/>
        <w:rPr>
          <w:sz w:val="18"/>
        </w:rPr>
      </w:pPr>
    </w:p>
    <w:p w14:paraId="768A7C28" w14:textId="3E12BC15" w:rsidR="003061D5" w:rsidRDefault="0073437E">
      <w:pPr>
        <w:tabs>
          <w:tab w:val="left" w:pos="8288"/>
        </w:tabs>
        <w:spacing w:before="149"/>
        <w:ind w:left="160"/>
        <w:rPr>
          <w:sz w:val="18"/>
        </w:rPr>
      </w:pPr>
      <w:r>
        <w:pict w14:anchorId="768A7C31">
          <v:shape id="_x0000_s1026" style="position:absolute;left:0;text-align:left;margin-left:75.1pt;margin-top:-76.95pt;width:76.35pt;height:26.35pt;z-index:-251661312;mso-position-horizontal-relative:page" coordorigin="1502,-1539" coordsize="1527,527" o:spt="100" adj="0,,0" path="m2562,-1424r-10,-64l2522,-1539r-980,l1512,-1488r-10,64l1512,-1361r30,51l2522,-1310r30,-51l2562,-1424t466,298l3018,-1190r-30,-51l1650,-1241r-31,51l1609,-1126r10,63l1650,-1012r1338,l3018,-1063r10,-63e" fillcolor="#fde164" stroked="f">
            <v:fill opacity="26214f"/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>CONFIDENTIAL</w:t>
      </w:r>
      <w:r>
        <w:rPr>
          <w:sz w:val="18"/>
        </w:rPr>
        <w:tab/>
        <w:t>Page 1 of</w:t>
      </w:r>
      <w:r>
        <w:rPr>
          <w:spacing w:val="-3"/>
          <w:sz w:val="18"/>
        </w:rPr>
        <w:t xml:space="preserve"> </w:t>
      </w:r>
      <w:r w:rsidR="00776F99">
        <w:rPr>
          <w:sz w:val="18"/>
        </w:rPr>
        <w:t>2</w:t>
      </w:r>
    </w:p>
    <w:p w14:paraId="33FD0334" w14:textId="1E2F97CF" w:rsidR="00FE4708" w:rsidRDefault="00FE4708">
      <w:pPr>
        <w:tabs>
          <w:tab w:val="left" w:pos="8288"/>
        </w:tabs>
        <w:spacing w:before="149"/>
        <w:ind w:left="160"/>
        <w:rPr>
          <w:sz w:val="18"/>
        </w:rPr>
      </w:pPr>
    </w:p>
    <w:p w14:paraId="23F4D6E1" w14:textId="77777777" w:rsidR="00776F99" w:rsidRDefault="00776F99" w:rsidP="00776F99">
      <w:pPr>
        <w:tabs>
          <w:tab w:val="left" w:pos="892"/>
        </w:tabs>
        <w:rPr>
          <w:b/>
        </w:rPr>
      </w:pPr>
    </w:p>
    <w:p w14:paraId="354B28F7" w14:textId="77777777" w:rsidR="00776F99" w:rsidRDefault="00776F99" w:rsidP="00776F99">
      <w:pPr>
        <w:tabs>
          <w:tab w:val="left" w:pos="892"/>
        </w:tabs>
        <w:rPr>
          <w:b/>
        </w:rPr>
      </w:pPr>
    </w:p>
    <w:p w14:paraId="0B935203" w14:textId="77777777" w:rsidR="00776F99" w:rsidRDefault="00776F99" w:rsidP="00776F99">
      <w:pPr>
        <w:tabs>
          <w:tab w:val="left" w:pos="892"/>
        </w:tabs>
        <w:rPr>
          <w:b/>
        </w:rPr>
      </w:pPr>
    </w:p>
    <w:p w14:paraId="6D521EDC" w14:textId="77777777" w:rsidR="00776F99" w:rsidRDefault="00776F99" w:rsidP="00776F99">
      <w:pPr>
        <w:tabs>
          <w:tab w:val="left" w:pos="892"/>
        </w:tabs>
        <w:rPr>
          <w:b/>
        </w:rPr>
      </w:pPr>
    </w:p>
    <w:p w14:paraId="224EA4BD" w14:textId="77777777" w:rsidR="00776F99" w:rsidRDefault="00776F99" w:rsidP="00776F99">
      <w:pPr>
        <w:tabs>
          <w:tab w:val="left" w:pos="892"/>
        </w:tabs>
        <w:rPr>
          <w:b/>
        </w:rPr>
      </w:pPr>
    </w:p>
    <w:p w14:paraId="2131D4C2" w14:textId="0276CACC" w:rsidR="00776F99" w:rsidRPr="00776F99" w:rsidRDefault="00776F99" w:rsidP="00776F99">
      <w:pPr>
        <w:tabs>
          <w:tab w:val="left" w:pos="892"/>
        </w:tabs>
        <w:rPr>
          <w:b/>
        </w:rPr>
      </w:pPr>
      <w:r w:rsidRPr="00776F99">
        <w:rPr>
          <w:b/>
        </w:rPr>
        <w:t>Angiotensin converting enzyme inhibitor</w:t>
      </w:r>
      <w:r w:rsidRPr="00776F99">
        <w:rPr>
          <w:b/>
          <w:spacing w:val="-1"/>
        </w:rPr>
        <w:t xml:space="preserve"> </w:t>
      </w:r>
      <w:r w:rsidRPr="00776F99">
        <w:rPr>
          <w:b/>
        </w:rPr>
        <w:t>(ACEi)</w:t>
      </w:r>
      <w:r w:rsidRPr="00776F99">
        <w:rPr>
          <w:b/>
        </w:rPr>
        <w:t xml:space="preserve"> and </w:t>
      </w:r>
      <w:r w:rsidRPr="00776F99">
        <w:rPr>
          <w:b/>
        </w:rPr>
        <w:t>Angiotensin II receptor blocker (ARB)</w:t>
      </w:r>
      <w:r w:rsidRPr="00776F99">
        <w:rPr>
          <w:b/>
        </w:rPr>
        <w:t xml:space="preserve"> Choices</w:t>
      </w:r>
    </w:p>
    <w:p w14:paraId="4C37399F" w14:textId="0C37D128" w:rsidR="00FE4708" w:rsidRDefault="00FE4708" w:rsidP="00776F99">
      <w:pPr>
        <w:tabs>
          <w:tab w:val="left" w:pos="8288"/>
        </w:tabs>
        <w:spacing w:before="149"/>
        <w:ind w:left="160"/>
        <w:jc w:val="center"/>
        <w:rPr>
          <w:noProof/>
          <w:lang w:val="en-GB" w:eastAsia="en-GB"/>
        </w:rPr>
      </w:pPr>
    </w:p>
    <w:p w14:paraId="22DFAE0D" w14:textId="037801E8" w:rsidR="00FE4708" w:rsidRDefault="00FE4708" w:rsidP="00776F99">
      <w:pPr>
        <w:tabs>
          <w:tab w:val="left" w:pos="8288"/>
        </w:tabs>
        <w:spacing w:before="149"/>
        <w:ind w:left="160"/>
        <w:jc w:val="center"/>
        <w:rPr>
          <w:sz w:val="18"/>
        </w:rPr>
      </w:pPr>
      <w:r>
        <w:rPr>
          <w:noProof/>
          <w:lang w:val="en-GB" w:eastAsia="en-GB"/>
        </w:rPr>
        <w:drawing>
          <wp:inline distT="0" distB="0" distL="0" distR="0" wp14:anchorId="4BA1DE3D" wp14:editId="4415D3A4">
            <wp:extent cx="3291840" cy="5525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4454"/>
                    <a:stretch/>
                  </pic:blipFill>
                  <pic:spPr bwMode="auto">
                    <a:xfrm>
                      <a:off x="0" y="0"/>
                      <a:ext cx="3297867" cy="5535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24518A" w14:textId="2F18960E" w:rsidR="00776F99" w:rsidRDefault="00776F99" w:rsidP="00776F99">
      <w:pPr>
        <w:tabs>
          <w:tab w:val="left" w:pos="8288"/>
        </w:tabs>
        <w:spacing w:before="149"/>
        <w:ind w:left="160"/>
        <w:jc w:val="center"/>
        <w:rPr>
          <w:sz w:val="18"/>
        </w:rPr>
      </w:pPr>
    </w:p>
    <w:p w14:paraId="0C19E52F" w14:textId="58497EA5" w:rsidR="00FE4708" w:rsidRDefault="00FE4708" w:rsidP="00776F99">
      <w:pPr>
        <w:tabs>
          <w:tab w:val="left" w:pos="8288"/>
        </w:tabs>
        <w:spacing w:before="149"/>
        <w:ind w:left="160"/>
        <w:jc w:val="center"/>
        <w:rPr>
          <w:sz w:val="18"/>
        </w:rPr>
      </w:pPr>
      <w:r>
        <w:rPr>
          <w:noProof/>
          <w:lang w:val="en-GB" w:eastAsia="en-GB"/>
        </w:rPr>
        <w:drawing>
          <wp:inline distT="0" distB="0" distL="0" distR="0" wp14:anchorId="105DD920" wp14:editId="727B3138">
            <wp:extent cx="3291840" cy="2439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4435"/>
                    <a:stretch/>
                  </pic:blipFill>
                  <pic:spPr bwMode="auto">
                    <a:xfrm>
                      <a:off x="0" y="0"/>
                      <a:ext cx="3320251" cy="2460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C628D" w14:textId="22AD7033" w:rsidR="00776F99" w:rsidRDefault="00776F99" w:rsidP="00776F99">
      <w:pPr>
        <w:tabs>
          <w:tab w:val="left" w:pos="8288"/>
        </w:tabs>
        <w:spacing w:before="149"/>
        <w:ind w:left="160"/>
        <w:jc w:val="center"/>
        <w:rPr>
          <w:sz w:val="18"/>
        </w:rPr>
      </w:pPr>
    </w:p>
    <w:p w14:paraId="0A68DE21" w14:textId="2147F3D6" w:rsidR="00FE4708" w:rsidRDefault="00776F99" w:rsidP="002156A4">
      <w:pPr>
        <w:tabs>
          <w:tab w:val="left" w:pos="8288"/>
        </w:tabs>
        <w:spacing w:before="149"/>
        <w:ind w:left="160"/>
        <w:jc w:val="center"/>
        <w:rPr>
          <w:sz w:val="18"/>
        </w:rPr>
      </w:pPr>
      <w:r>
        <w:rPr>
          <w:sz w:val="18"/>
        </w:rPr>
        <w:t>CONFIDENTIAL</w:t>
      </w:r>
      <w:r>
        <w:rPr>
          <w:sz w:val="18"/>
        </w:rPr>
        <w:tab/>
        <w:t>Page 2</w:t>
      </w:r>
      <w:r>
        <w:rPr>
          <w:sz w:val="18"/>
        </w:rPr>
        <w:t xml:space="preserve"> of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sectPr w:rsidR="00FE4708">
      <w:type w:val="continuous"/>
      <w:pgSz w:w="11910" w:h="16840"/>
      <w:pgMar w:top="340" w:right="12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FD9"/>
    <w:multiLevelType w:val="hybridMultilevel"/>
    <w:tmpl w:val="B56A125C"/>
    <w:lvl w:ilvl="0" w:tplc="9804604C">
      <w:numFmt w:val="bullet"/>
      <w:lvlText w:val=""/>
      <w:lvlJc w:val="left"/>
      <w:pPr>
        <w:ind w:left="316" w:hanging="162"/>
      </w:pPr>
      <w:rPr>
        <w:rFonts w:ascii="Wingdings" w:eastAsia="Wingdings" w:hAnsi="Wingdings" w:cs="Wingdings" w:hint="default"/>
        <w:spacing w:val="-1"/>
        <w:w w:val="100"/>
        <w:sz w:val="16"/>
        <w:szCs w:val="16"/>
      </w:rPr>
    </w:lvl>
    <w:lvl w:ilvl="1" w:tplc="C7F81FEC">
      <w:numFmt w:val="bullet"/>
      <w:lvlText w:val="•"/>
      <w:lvlJc w:val="left"/>
      <w:pPr>
        <w:ind w:left="458" w:hanging="162"/>
      </w:pPr>
      <w:rPr>
        <w:rFonts w:hint="default"/>
      </w:rPr>
    </w:lvl>
    <w:lvl w:ilvl="2" w:tplc="0254AFEC">
      <w:numFmt w:val="bullet"/>
      <w:lvlText w:val="•"/>
      <w:lvlJc w:val="left"/>
      <w:pPr>
        <w:ind w:left="596" w:hanging="162"/>
      </w:pPr>
      <w:rPr>
        <w:rFonts w:hint="default"/>
      </w:rPr>
    </w:lvl>
    <w:lvl w:ilvl="3" w:tplc="5BFAFB9A">
      <w:numFmt w:val="bullet"/>
      <w:lvlText w:val="•"/>
      <w:lvlJc w:val="left"/>
      <w:pPr>
        <w:ind w:left="735" w:hanging="162"/>
      </w:pPr>
      <w:rPr>
        <w:rFonts w:hint="default"/>
      </w:rPr>
    </w:lvl>
    <w:lvl w:ilvl="4" w:tplc="E2E86286">
      <w:numFmt w:val="bullet"/>
      <w:lvlText w:val="•"/>
      <w:lvlJc w:val="left"/>
      <w:pPr>
        <w:ind w:left="873" w:hanging="162"/>
      </w:pPr>
      <w:rPr>
        <w:rFonts w:hint="default"/>
      </w:rPr>
    </w:lvl>
    <w:lvl w:ilvl="5" w:tplc="3A9CBE0A">
      <w:numFmt w:val="bullet"/>
      <w:lvlText w:val="•"/>
      <w:lvlJc w:val="left"/>
      <w:pPr>
        <w:ind w:left="1012" w:hanging="162"/>
      </w:pPr>
      <w:rPr>
        <w:rFonts w:hint="default"/>
      </w:rPr>
    </w:lvl>
    <w:lvl w:ilvl="6" w:tplc="FCEEC1DC">
      <w:numFmt w:val="bullet"/>
      <w:lvlText w:val="•"/>
      <w:lvlJc w:val="left"/>
      <w:pPr>
        <w:ind w:left="1150" w:hanging="162"/>
      </w:pPr>
      <w:rPr>
        <w:rFonts w:hint="default"/>
      </w:rPr>
    </w:lvl>
    <w:lvl w:ilvl="7" w:tplc="BF18A1D0">
      <w:numFmt w:val="bullet"/>
      <w:lvlText w:val="•"/>
      <w:lvlJc w:val="left"/>
      <w:pPr>
        <w:ind w:left="1288" w:hanging="162"/>
      </w:pPr>
      <w:rPr>
        <w:rFonts w:hint="default"/>
      </w:rPr>
    </w:lvl>
    <w:lvl w:ilvl="8" w:tplc="29EEE462">
      <w:numFmt w:val="bullet"/>
      <w:lvlText w:val="•"/>
      <w:lvlJc w:val="left"/>
      <w:pPr>
        <w:ind w:left="1427" w:hanging="162"/>
      </w:pPr>
      <w:rPr>
        <w:rFonts w:hint="default"/>
      </w:rPr>
    </w:lvl>
  </w:abstractNum>
  <w:abstractNum w:abstractNumId="1" w15:restartNumberingAfterBreak="0">
    <w:nsid w:val="13BA738C"/>
    <w:multiLevelType w:val="hybridMultilevel"/>
    <w:tmpl w:val="2EC46930"/>
    <w:lvl w:ilvl="0" w:tplc="E42AB226">
      <w:numFmt w:val="bullet"/>
      <w:lvlText w:val=""/>
      <w:lvlJc w:val="left"/>
      <w:pPr>
        <w:ind w:left="502" w:hanging="23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5F25C5E">
      <w:numFmt w:val="bullet"/>
      <w:lvlText w:val="•"/>
      <w:lvlJc w:val="left"/>
      <w:pPr>
        <w:ind w:left="673" w:hanging="232"/>
      </w:pPr>
      <w:rPr>
        <w:rFonts w:hint="default"/>
      </w:rPr>
    </w:lvl>
    <w:lvl w:ilvl="2" w:tplc="F288EAC6">
      <w:numFmt w:val="bullet"/>
      <w:lvlText w:val="•"/>
      <w:lvlJc w:val="left"/>
      <w:pPr>
        <w:ind w:left="846" w:hanging="232"/>
      </w:pPr>
      <w:rPr>
        <w:rFonts w:hint="default"/>
      </w:rPr>
    </w:lvl>
    <w:lvl w:ilvl="3" w:tplc="6FA2F926">
      <w:numFmt w:val="bullet"/>
      <w:lvlText w:val="•"/>
      <w:lvlJc w:val="left"/>
      <w:pPr>
        <w:ind w:left="1020" w:hanging="232"/>
      </w:pPr>
      <w:rPr>
        <w:rFonts w:hint="default"/>
      </w:rPr>
    </w:lvl>
    <w:lvl w:ilvl="4" w:tplc="ECD2ECF6">
      <w:numFmt w:val="bullet"/>
      <w:lvlText w:val="•"/>
      <w:lvlJc w:val="left"/>
      <w:pPr>
        <w:ind w:left="1193" w:hanging="232"/>
      </w:pPr>
      <w:rPr>
        <w:rFonts w:hint="default"/>
      </w:rPr>
    </w:lvl>
    <w:lvl w:ilvl="5" w:tplc="2EB42B62">
      <w:numFmt w:val="bullet"/>
      <w:lvlText w:val="•"/>
      <w:lvlJc w:val="left"/>
      <w:pPr>
        <w:ind w:left="1367" w:hanging="232"/>
      </w:pPr>
      <w:rPr>
        <w:rFonts w:hint="default"/>
      </w:rPr>
    </w:lvl>
    <w:lvl w:ilvl="6" w:tplc="B72ECD4A">
      <w:numFmt w:val="bullet"/>
      <w:lvlText w:val="•"/>
      <w:lvlJc w:val="left"/>
      <w:pPr>
        <w:ind w:left="1540" w:hanging="232"/>
      </w:pPr>
      <w:rPr>
        <w:rFonts w:hint="default"/>
      </w:rPr>
    </w:lvl>
    <w:lvl w:ilvl="7" w:tplc="2C540386">
      <w:numFmt w:val="bullet"/>
      <w:lvlText w:val="•"/>
      <w:lvlJc w:val="left"/>
      <w:pPr>
        <w:ind w:left="1713" w:hanging="232"/>
      </w:pPr>
      <w:rPr>
        <w:rFonts w:hint="default"/>
      </w:rPr>
    </w:lvl>
    <w:lvl w:ilvl="8" w:tplc="6B4CBD4C">
      <w:numFmt w:val="bullet"/>
      <w:lvlText w:val="•"/>
      <w:lvlJc w:val="left"/>
      <w:pPr>
        <w:ind w:left="1887" w:hanging="232"/>
      </w:pPr>
      <w:rPr>
        <w:rFonts w:hint="default"/>
      </w:rPr>
    </w:lvl>
  </w:abstractNum>
  <w:abstractNum w:abstractNumId="2" w15:restartNumberingAfterBreak="0">
    <w:nsid w:val="20121A66"/>
    <w:multiLevelType w:val="hybridMultilevel"/>
    <w:tmpl w:val="DED89720"/>
    <w:lvl w:ilvl="0" w:tplc="31828EC0">
      <w:numFmt w:val="bullet"/>
      <w:lvlText w:val=""/>
      <w:lvlJc w:val="left"/>
      <w:pPr>
        <w:ind w:left="255" w:hanging="162"/>
      </w:pPr>
      <w:rPr>
        <w:rFonts w:ascii="Wingdings" w:eastAsia="Wingdings" w:hAnsi="Wingdings" w:cs="Wingdings" w:hint="default"/>
        <w:spacing w:val="-1"/>
        <w:w w:val="100"/>
        <w:sz w:val="16"/>
        <w:szCs w:val="16"/>
      </w:rPr>
    </w:lvl>
    <w:lvl w:ilvl="1" w:tplc="F1249F3E">
      <w:numFmt w:val="bullet"/>
      <w:lvlText w:val="•"/>
      <w:lvlJc w:val="left"/>
      <w:pPr>
        <w:ind w:left="385" w:hanging="162"/>
      </w:pPr>
      <w:rPr>
        <w:rFonts w:hint="default"/>
      </w:rPr>
    </w:lvl>
    <w:lvl w:ilvl="2" w:tplc="A12EF4FC">
      <w:numFmt w:val="bullet"/>
      <w:lvlText w:val="•"/>
      <w:lvlJc w:val="left"/>
      <w:pPr>
        <w:ind w:left="510" w:hanging="162"/>
      </w:pPr>
      <w:rPr>
        <w:rFonts w:hint="default"/>
      </w:rPr>
    </w:lvl>
    <w:lvl w:ilvl="3" w:tplc="21D2FB82">
      <w:numFmt w:val="bullet"/>
      <w:lvlText w:val="•"/>
      <w:lvlJc w:val="left"/>
      <w:pPr>
        <w:ind w:left="635" w:hanging="162"/>
      </w:pPr>
      <w:rPr>
        <w:rFonts w:hint="default"/>
      </w:rPr>
    </w:lvl>
    <w:lvl w:ilvl="4" w:tplc="3A3ECCC8">
      <w:numFmt w:val="bullet"/>
      <w:lvlText w:val="•"/>
      <w:lvlJc w:val="left"/>
      <w:pPr>
        <w:ind w:left="760" w:hanging="162"/>
      </w:pPr>
      <w:rPr>
        <w:rFonts w:hint="default"/>
      </w:rPr>
    </w:lvl>
    <w:lvl w:ilvl="5" w:tplc="CD20E3E6">
      <w:numFmt w:val="bullet"/>
      <w:lvlText w:val="•"/>
      <w:lvlJc w:val="left"/>
      <w:pPr>
        <w:ind w:left="886" w:hanging="162"/>
      </w:pPr>
      <w:rPr>
        <w:rFonts w:hint="default"/>
      </w:rPr>
    </w:lvl>
    <w:lvl w:ilvl="6" w:tplc="7FCC3522">
      <w:numFmt w:val="bullet"/>
      <w:lvlText w:val="•"/>
      <w:lvlJc w:val="left"/>
      <w:pPr>
        <w:ind w:left="1011" w:hanging="162"/>
      </w:pPr>
      <w:rPr>
        <w:rFonts w:hint="default"/>
      </w:rPr>
    </w:lvl>
    <w:lvl w:ilvl="7" w:tplc="D1B2300A">
      <w:numFmt w:val="bullet"/>
      <w:lvlText w:val="•"/>
      <w:lvlJc w:val="left"/>
      <w:pPr>
        <w:ind w:left="1136" w:hanging="162"/>
      </w:pPr>
      <w:rPr>
        <w:rFonts w:hint="default"/>
      </w:rPr>
    </w:lvl>
    <w:lvl w:ilvl="8" w:tplc="678A9784">
      <w:numFmt w:val="bullet"/>
      <w:lvlText w:val="•"/>
      <w:lvlJc w:val="left"/>
      <w:pPr>
        <w:ind w:left="1261" w:hanging="162"/>
      </w:pPr>
      <w:rPr>
        <w:rFonts w:hint="default"/>
      </w:rPr>
    </w:lvl>
  </w:abstractNum>
  <w:abstractNum w:abstractNumId="3" w15:restartNumberingAfterBreak="0">
    <w:nsid w:val="39BB6771"/>
    <w:multiLevelType w:val="hybridMultilevel"/>
    <w:tmpl w:val="57B08B52"/>
    <w:lvl w:ilvl="0" w:tplc="2D94CD06">
      <w:numFmt w:val="bullet"/>
      <w:lvlText w:val=""/>
      <w:lvlJc w:val="left"/>
      <w:pPr>
        <w:ind w:left="432" w:hanging="162"/>
      </w:pPr>
      <w:rPr>
        <w:rFonts w:ascii="Wingdings" w:eastAsia="Wingdings" w:hAnsi="Wingdings" w:cs="Wingdings" w:hint="default"/>
        <w:spacing w:val="-1"/>
        <w:w w:val="100"/>
        <w:sz w:val="16"/>
        <w:szCs w:val="16"/>
      </w:rPr>
    </w:lvl>
    <w:lvl w:ilvl="1" w:tplc="0E368CB2">
      <w:numFmt w:val="bullet"/>
      <w:lvlText w:val="•"/>
      <w:lvlJc w:val="left"/>
      <w:pPr>
        <w:ind w:left="619" w:hanging="162"/>
      </w:pPr>
      <w:rPr>
        <w:rFonts w:hint="default"/>
      </w:rPr>
    </w:lvl>
    <w:lvl w:ilvl="2" w:tplc="EF703EEA">
      <w:numFmt w:val="bullet"/>
      <w:lvlText w:val="•"/>
      <w:lvlJc w:val="left"/>
      <w:pPr>
        <w:ind w:left="798" w:hanging="162"/>
      </w:pPr>
      <w:rPr>
        <w:rFonts w:hint="default"/>
      </w:rPr>
    </w:lvl>
    <w:lvl w:ilvl="3" w:tplc="F9C47628">
      <w:numFmt w:val="bullet"/>
      <w:lvlText w:val="•"/>
      <w:lvlJc w:val="left"/>
      <w:pPr>
        <w:ind w:left="978" w:hanging="162"/>
      </w:pPr>
      <w:rPr>
        <w:rFonts w:hint="default"/>
      </w:rPr>
    </w:lvl>
    <w:lvl w:ilvl="4" w:tplc="7DD4D43E">
      <w:numFmt w:val="bullet"/>
      <w:lvlText w:val="•"/>
      <w:lvlJc w:val="left"/>
      <w:pPr>
        <w:ind w:left="1157" w:hanging="162"/>
      </w:pPr>
      <w:rPr>
        <w:rFonts w:hint="default"/>
      </w:rPr>
    </w:lvl>
    <w:lvl w:ilvl="5" w:tplc="E15AC954">
      <w:numFmt w:val="bullet"/>
      <w:lvlText w:val="•"/>
      <w:lvlJc w:val="left"/>
      <w:pPr>
        <w:ind w:left="1337" w:hanging="162"/>
      </w:pPr>
      <w:rPr>
        <w:rFonts w:hint="default"/>
      </w:rPr>
    </w:lvl>
    <w:lvl w:ilvl="6" w:tplc="1F208502">
      <w:numFmt w:val="bullet"/>
      <w:lvlText w:val="•"/>
      <w:lvlJc w:val="left"/>
      <w:pPr>
        <w:ind w:left="1516" w:hanging="162"/>
      </w:pPr>
      <w:rPr>
        <w:rFonts w:hint="default"/>
      </w:rPr>
    </w:lvl>
    <w:lvl w:ilvl="7" w:tplc="FF564418">
      <w:numFmt w:val="bullet"/>
      <w:lvlText w:val="•"/>
      <w:lvlJc w:val="left"/>
      <w:pPr>
        <w:ind w:left="1695" w:hanging="162"/>
      </w:pPr>
      <w:rPr>
        <w:rFonts w:hint="default"/>
      </w:rPr>
    </w:lvl>
    <w:lvl w:ilvl="8" w:tplc="E208CBFC">
      <w:numFmt w:val="bullet"/>
      <w:lvlText w:val="•"/>
      <w:lvlJc w:val="left"/>
      <w:pPr>
        <w:ind w:left="1875" w:hanging="162"/>
      </w:pPr>
      <w:rPr>
        <w:rFonts w:hint="default"/>
      </w:rPr>
    </w:lvl>
  </w:abstractNum>
  <w:abstractNum w:abstractNumId="4" w15:restartNumberingAfterBreak="0">
    <w:nsid w:val="45213DE3"/>
    <w:multiLevelType w:val="hybridMultilevel"/>
    <w:tmpl w:val="DEE202D4"/>
    <w:lvl w:ilvl="0" w:tplc="E9B8DD56">
      <w:numFmt w:val="bullet"/>
      <w:lvlText w:val=""/>
      <w:lvlJc w:val="left"/>
      <w:pPr>
        <w:ind w:left="609" w:hanging="23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D900AF2">
      <w:numFmt w:val="bullet"/>
      <w:lvlText w:val="•"/>
      <w:lvlJc w:val="left"/>
      <w:pPr>
        <w:ind w:left="862" w:hanging="233"/>
      </w:pPr>
      <w:rPr>
        <w:rFonts w:hint="default"/>
      </w:rPr>
    </w:lvl>
    <w:lvl w:ilvl="2" w:tplc="61267E7C">
      <w:numFmt w:val="bullet"/>
      <w:lvlText w:val="•"/>
      <w:lvlJc w:val="left"/>
      <w:pPr>
        <w:ind w:left="1125" w:hanging="233"/>
      </w:pPr>
      <w:rPr>
        <w:rFonts w:hint="default"/>
      </w:rPr>
    </w:lvl>
    <w:lvl w:ilvl="3" w:tplc="D56E8B14">
      <w:numFmt w:val="bullet"/>
      <w:lvlText w:val="•"/>
      <w:lvlJc w:val="left"/>
      <w:pPr>
        <w:ind w:left="1387" w:hanging="233"/>
      </w:pPr>
      <w:rPr>
        <w:rFonts w:hint="default"/>
      </w:rPr>
    </w:lvl>
    <w:lvl w:ilvl="4" w:tplc="07E8AB3E">
      <w:numFmt w:val="bullet"/>
      <w:lvlText w:val="•"/>
      <w:lvlJc w:val="left"/>
      <w:pPr>
        <w:ind w:left="1650" w:hanging="233"/>
      </w:pPr>
      <w:rPr>
        <w:rFonts w:hint="default"/>
      </w:rPr>
    </w:lvl>
    <w:lvl w:ilvl="5" w:tplc="DE643A70">
      <w:numFmt w:val="bullet"/>
      <w:lvlText w:val="•"/>
      <w:lvlJc w:val="left"/>
      <w:pPr>
        <w:ind w:left="1913" w:hanging="233"/>
      </w:pPr>
      <w:rPr>
        <w:rFonts w:hint="default"/>
      </w:rPr>
    </w:lvl>
    <w:lvl w:ilvl="6" w:tplc="41A25F3C">
      <w:numFmt w:val="bullet"/>
      <w:lvlText w:val="•"/>
      <w:lvlJc w:val="left"/>
      <w:pPr>
        <w:ind w:left="2175" w:hanging="233"/>
      </w:pPr>
      <w:rPr>
        <w:rFonts w:hint="default"/>
      </w:rPr>
    </w:lvl>
    <w:lvl w:ilvl="7" w:tplc="E758C5CA">
      <w:numFmt w:val="bullet"/>
      <w:lvlText w:val="•"/>
      <w:lvlJc w:val="left"/>
      <w:pPr>
        <w:ind w:left="2438" w:hanging="233"/>
      </w:pPr>
      <w:rPr>
        <w:rFonts w:hint="default"/>
      </w:rPr>
    </w:lvl>
    <w:lvl w:ilvl="8" w:tplc="734C9E76">
      <w:numFmt w:val="bullet"/>
      <w:lvlText w:val="•"/>
      <w:lvlJc w:val="left"/>
      <w:pPr>
        <w:ind w:left="2700" w:hanging="233"/>
      </w:pPr>
      <w:rPr>
        <w:rFonts w:hint="default"/>
      </w:rPr>
    </w:lvl>
  </w:abstractNum>
  <w:abstractNum w:abstractNumId="5" w15:restartNumberingAfterBreak="0">
    <w:nsid w:val="50A632D1"/>
    <w:multiLevelType w:val="hybridMultilevel"/>
    <w:tmpl w:val="94B08D98"/>
    <w:lvl w:ilvl="0" w:tplc="8BD4C49E">
      <w:numFmt w:val="bullet"/>
      <w:lvlText w:val="☐"/>
      <w:lvlJc w:val="left"/>
      <w:pPr>
        <w:ind w:left="891" w:hanging="237"/>
      </w:pPr>
      <w:rPr>
        <w:rFonts w:ascii="MS PMincho" w:eastAsia="MS PMincho" w:hAnsi="MS PMincho" w:cs="MS PMincho" w:hint="default"/>
        <w:w w:val="84"/>
        <w:sz w:val="22"/>
        <w:szCs w:val="22"/>
      </w:rPr>
    </w:lvl>
    <w:lvl w:ilvl="1" w:tplc="711CDF30">
      <w:numFmt w:val="bullet"/>
      <w:lvlText w:val="•"/>
      <w:lvlJc w:val="left"/>
      <w:pPr>
        <w:ind w:left="1752" w:hanging="237"/>
      </w:pPr>
      <w:rPr>
        <w:rFonts w:hint="default"/>
      </w:rPr>
    </w:lvl>
    <w:lvl w:ilvl="2" w:tplc="BC28D3BC">
      <w:numFmt w:val="bullet"/>
      <w:lvlText w:val="•"/>
      <w:lvlJc w:val="left"/>
      <w:pPr>
        <w:ind w:left="2605" w:hanging="237"/>
      </w:pPr>
      <w:rPr>
        <w:rFonts w:hint="default"/>
      </w:rPr>
    </w:lvl>
    <w:lvl w:ilvl="3" w:tplc="57B2B2A4">
      <w:numFmt w:val="bullet"/>
      <w:lvlText w:val="•"/>
      <w:lvlJc w:val="left"/>
      <w:pPr>
        <w:ind w:left="3457" w:hanging="237"/>
      </w:pPr>
      <w:rPr>
        <w:rFonts w:hint="default"/>
      </w:rPr>
    </w:lvl>
    <w:lvl w:ilvl="4" w:tplc="DD06E836">
      <w:numFmt w:val="bullet"/>
      <w:lvlText w:val="•"/>
      <w:lvlJc w:val="left"/>
      <w:pPr>
        <w:ind w:left="4310" w:hanging="237"/>
      </w:pPr>
      <w:rPr>
        <w:rFonts w:hint="default"/>
      </w:rPr>
    </w:lvl>
    <w:lvl w:ilvl="5" w:tplc="E040B224">
      <w:numFmt w:val="bullet"/>
      <w:lvlText w:val="•"/>
      <w:lvlJc w:val="left"/>
      <w:pPr>
        <w:ind w:left="5163" w:hanging="237"/>
      </w:pPr>
      <w:rPr>
        <w:rFonts w:hint="default"/>
      </w:rPr>
    </w:lvl>
    <w:lvl w:ilvl="6" w:tplc="88BC1EDE">
      <w:numFmt w:val="bullet"/>
      <w:lvlText w:val="•"/>
      <w:lvlJc w:val="left"/>
      <w:pPr>
        <w:ind w:left="6015" w:hanging="237"/>
      </w:pPr>
      <w:rPr>
        <w:rFonts w:hint="default"/>
      </w:rPr>
    </w:lvl>
    <w:lvl w:ilvl="7" w:tplc="76528768">
      <w:numFmt w:val="bullet"/>
      <w:lvlText w:val="•"/>
      <w:lvlJc w:val="left"/>
      <w:pPr>
        <w:ind w:left="6868" w:hanging="237"/>
      </w:pPr>
      <w:rPr>
        <w:rFonts w:hint="default"/>
      </w:rPr>
    </w:lvl>
    <w:lvl w:ilvl="8" w:tplc="3364CA20">
      <w:numFmt w:val="bullet"/>
      <w:lvlText w:val="•"/>
      <w:lvlJc w:val="left"/>
      <w:pPr>
        <w:ind w:left="7721" w:hanging="237"/>
      </w:pPr>
      <w:rPr>
        <w:rFonts w:hint="default"/>
      </w:rPr>
    </w:lvl>
  </w:abstractNum>
  <w:abstractNum w:abstractNumId="6" w15:restartNumberingAfterBreak="0">
    <w:nsid w:val="6A8117CB"/>
    <w:multiLevelType w:val="hybridMultilevel"/>
    <w:tmpl w:val="E82677EE"/>
    <w:lvl w:ilvl="0" w:tplc="8018B0AA">
      <w:numFmt w:val="bullet"/>
      <w:lvlText w:val="•"/>
      <w:lvlJc w:val="left"/>
      <w:pPr>
        <w:ind w:left="797" w:hanging="1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3E6F45E">
      <w:numFmt w:val="bullet"/>
      <w:lvlText w:val="•"/>
      <w:lvlJc w:val="left"/>
      <w:pPr>
        <w:ind w:left="1662" w:hanging="160"/>
      </w:pPr>
      <w:rPr>
        <w:rFonts w:hint="default"/>
      </w:rPr>
    </w:lvl>
    <w:lvl w:ilvl="2" w:tplc="83804A00">
      <w:numFmt w:val="bullet"/>
      <w:lvlText w:val="•"/>
      <w:lvlJc w:val="left"/>
      <w:pPr>
        <w:ind w:left="2525" w:hanging="160"/>
      </w:pPr>
      <w:rPr>
        <w:rFonts w:hint="default"/>
      </w:rPr>
    </w:lvl>
    <w:lvl w:ilvl="3" w:tplc="5B90FE68">
      <w:numFmt w:val="bullet"/>
      <w:lvlText w:val="•"/>
      <w:lvlJc w:val="left"/>
      <w:pPr>
        <w:ind w:left="3387" w:hanging="160"/>
      </w:pPr>
      <w:rPr>
        <w:rFonts w:hint="default"/>
      </w:rPr>
    </w:lvl>
    <w:lvl w:ilvl="4" w:tplc="6CE02828">
      <w:numFmt w:val="bullet"/>
      <w:lvlText w:val="•"/>
      <w:lvlJc w:val="left"/>
      <w:pPr>
        <w:ind w:left="4250" w:hanging="160"/>
      </w:pPr>
      <w:rPr>
        <w:rFonts w:hint="default"/>
      </w:rPr>
    </w:lvl>
    <w:lvl w:ilvl="5" w:tplc="CF7C7C04">
      <w:numFmt w:val="bullet"/>
      <w:lvlText w:val="•"/>
      <w:lvlJc w:val="left"/>
      <w:pPr>
        <w:ind w:left="5113" w:hanging="160"/>
      </w:pPr>
      <w:rPr>
        <w:rFonts w:hint="default"/>
      </w:rPr>
    </w:lvl>
    <w:lvl w:ilvl="6" w:tplc="080645A2">
      <w:numFmt w:val="bullet"/>
      <w:lvlText w:val="•"/>
      <w:lvlJc w:val="left"/>
      <w:pPr>
        <w:ind w:left="5975" w:hanging="160"/>
      </w:pPr>
      <w:rPr>
        <w:rFonts w:hint="default"/>
      </w:rPr>
    </w:lvl>
    <w:lvl w:ilvl="7" w:tplc="E65A9AD0">
      <w:numFmt w:val="bullet"/>
      <w:lvlText w:val="•"/>
      <w:lvlJc w:val="left"/>
      <w:pPr>
        <w:ind w:left="6838" w:hanging="160"/>
      </w:pPr>
      <w:rPr>
        <w:rFonts w:hint="default"/>
      </w:rPr>
    </w:lvl>
    <w:lvl w:ilvl="8" w:tplc="A63255C4">
      <w:numFmt w:val="bullet"/>
      <w:lvlText w:val="•"/>
      <w:lvlJc w:val="left"/>
      <w:pPr>
        <w:ind w:left="7701" w:hanging="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061D5"/>
    <w:rsid w:val="002156A4"/>
    <w:rsid w:val="003061D5"/>
    <w:rsid w:val="0073437E"/>
    <w:rsid w:val="00776F99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Straight Arrow Connector 52"/>
        <o:r id="V:Rule2" type="connector" idref="#Straight Arrow Connector 53"/>
        <o:r id="V:Rule3" type="connector" idref="#Straight Arrow Connector 54"/>
        <o:r id="V:Rule4" type="connector" idref="#Straight Arrow Connector 55"/>
        <o:r id="V:Rule5" type="connector" idref="#Straight Arrow Connector 56"/>
        <o:r id="V:Rule6" type="connector" idref="#Straight Arrow Connector 57"/>
        <o:r id="V:Rule7" type="connector" idref="#Straight Connector 51"/>
        <o:r id="V:Rule8" type="connector" idref="#Straight Arrow Connector 16"/>
        <o:r id="V:Rule9" type="connector" idref="#Straight Arrow Connector 27"/>
        <o:r id="V:Rule10" type="connector" idref="#Straight Arrow Connector 10"/>
        <o:r id="V:Rule11" type="connector" idref="#Straight Arrow Connector 32"/>
        <o:r id="V:Rule12" type="connector" idref="#Straight Arrow Connector 30"/>
        <o:r id="V:Rule13" type="connector" idref="#Straight Arrow Connector 31"/>
        <o:r id="V:Rule14" type="connector" idref="#Straight Connector 9"/>
        <o:r id="V:Rule15" type="connector" idref="#Straight Arrow Connector 28"/>
        <o:r id="V:Rule16" type="connector" idref="#Straight Arrow Connector 37"/>
        <o:r id="V:Rule17" type="connector" idref="#Straight Arrow Connector 38"/>
        <o:r id="V:Rule18" type="connector" idref="#Straight Arrow Connector 39"/>
        <o:r id="V:Rule19" type="connector" idref="#Straight Arrow Connector 40"/>
        <o:r id="V:Rule20" type="connector" idref="#Straight Arrow Connector 26"/>
        <o:r id="V:Rule21" type="connector" idref="#Straight Connector 25"/>
      </o:rules>
    </o:shapelayout>
  </w:shapeDefaults>
  <w:decimalSymbol w:val="."/>
  <w:listSeparator w:val=","/>
  <w14:docId w14:val="768A7BC7"/>
  <w15:docId w15:val="{AF7F58A5-1B7C-4C33-BD3C-FA2576BA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3"/>
      <w:ind w:left="797" w:hanging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O'Neill</dc:creator>
  <cp:lastModifiedBy>Al-Beidh, Farah</cp:lastModifiedBy>
  <cp:revision>4</cp:revision>
  <dcterms:created xsi:type="dcterms:W3CDTF">2021-03-18T11:53:00Z</dcterms:created>
  <dcterms:modified xsi:type="dcterms:W3CDTF">2021-03-18T19:16:00Z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2021-03-18T00:00:00Z</vt:filetime>
  </property>
</Properties>
</file>