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98ABE6"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74F66847" w14:textId="77777777" w:rsidR="00AE3B0B" w:rsidRPr="00CE4A68" w:rsidRDefault="00AE3B0B" w:rsidP="00AE3B0B">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2C0B5B70" w14:textId="77777777" w:rsidR="00AE3B0B" w:rsidRDefault="00AE3B0B" w:rsidP="00AE3B0B">
      <w:pPr>
        <w:autoSpaceDE w:val="0"/>
        <w:autoSpaceDN w:val="0"/>
        <w:adjustRightInd w:val="0"/>
        <w:rPr>
          <w:rFonts w:ascii="Calibri" w:hAnsi="Calibri" w:cs="Calibri"/>
          <w:iCs/>
        </w:rPr>
      </w:pPr>
    </w:p>
    <w:p w14:paraId="4ABFA40A" w14:textId="77777777" w:rsidR="00AE3B0B" w:rsidRDefault="00AE3B0B" w:rsidP="00AE3B0B">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199E268E" w14:textId="77777777" w:rsidR="00AE3B0B" w:rsidRDefault="00AE3B0B" w:rsidP="00AE3B0B">
      <w:pPr>
        <w:autoSpaceDE w:val="0"/>
        <w:autoSpaceDN w:val="0"/>
        <w:adjustRightInd w:val="0"/>
        <w:rPr>
          <w:rFonts w:ascii="Calibri" w:hAnsi="Calibri"/>
        </w:rPr>
      </w:pPr>
    </w:p>
    <w:p w14:paraId="6339C6BD" w14:textId="77777777" w:rsidR="00AE3B0B" w:rsidRDefault="00AE3B0B" w:rsidP="00AE3B0B">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3A8A207E" w14:textId="77777777" w:rsidR="00AE3B0B" w:rsidRDefault="00AE3B0B" w:rsidP="00AE3B0B">
      <w:pPr>
        <w:autoSpaceDE w:val="0"/>
        <w:autoSpaceDN w:val="0"/>
        <w:adjustRightInd w:val="0"/>
        <w:rPr>
          <w:rFonts w:ascii="Calibri" w:hAnsi="Calibri" w:cs="Calibri"/>
          <w:iCs/>
        </w:rPr>
      </w:pPr>
    </w:p>
    <w:p w14:paraId="600D67D3" w14:textId="77777777" w:rsidR="00AE3B0B" w:rsidRDefault="00AE3B0B" w:rsidP="00AE3B0B">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D54F2A0" w14:textId="77777777" w:rsidR="00AE3B0B" w:rsidRDefault="00AE3B0B" w:rsidP="00AE3B0B">
      <w:pPr>
        <w:autoSpaceDE w:val="0"/>
        <w:autoSpaceDN w:val="0"/>
        <w:adjustRightInd w:val="0"/>
        <w:rPr>
          <w:rFonts w:ascii="Calibri" w:hAnsi="Calibri" w:cs="Calibri"/>
          <w:lang w:val="en-US"/>
        </w:rPr>
      </w:pPr>
    </w:p>
    <w:p w14:paraId="3EECD052" w14:textId="77777777" w:rsidR="00AE3B0B" w:rsidRPr="00F614AE" w:rsidRDefault="00AE3B0B" w:rsidP="00AE3B0B">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1E00BEB8" w14:textId="77777777" w:rsidR="00AE3B0B" w:rsidRDefault="00AE3B0B" w:rsidP="00AE3B0B">
      <w:pPr>
        <w:autoSpaceDE w:val="0"/>
        <w:autoSpaceDN w:val="0"/>
        <w:adjustRightInd w:val="0"/>
        <w:rPr>
          <w:rFonts w:ascii="Calibri" w:hAnsi="Calibri" w:cs="Calibri"/>
          <w:i/>
          <w:iCs/>
        </w:rPr>
      </w:pPr>
    </w:p>
    <w:p w14:paraId="1DA16606" w14:textId="77777777" w:rsidR="00AE3B0B" w:rsidRDefault="00AE3B0B" w:rsidP="00AE3B0B">
      <w:pPr>
        <w:autoSpaceDE w:val="0"/>
        <w:autoSpaceDN w:val="0"/>
        <w:adjustRightInd w:val="0"/>
        <w:rPr>
          <w:rFonts w:ascii="Calibri" w:hAnsi="Calibri" w:cs="Calibri"/>
          <w:i/>
          <w:iCs/>
        </w:rPr>
      </w:pPr>
    </w:p>
    <w:p w14:paraId="53D3AB1A" w14:textId="77777777" w:rsidR="00AE3B0B" w:rsidRPr="00BA30F9" w:rsidRDefault="00AE3B0B" w:rsidP="00AE3B0B">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7A57E3C0" w14:textId="77777777" w:rsidR="00AE3B0B" w:rsidRDefault="00AE3B0B" w:rsidP="00AE3B0B">
      <w:pPr>
        <w:autoSpaceDE w:val="0"/>
        <w:autoSpaceDN w:val="0"/>
        <w:adjustRightInd w:val="0"/>
        <w:rPr>
          <w:rFonts w:ascii="Calibri" w:hAnsi="Calibri" w:cs="Calibri"/>
          <w:i/>
          <w:iCs/>
        </w:rPr>
      </w:pPr>
    </w:p>
    <w:p w14:paraId="18C93EC1" w14:textId="77A2B029"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612F3C">
        <w:rPr>
          <w:rFonts w:ascii="Calibri" w:hAnsi="Calibri" w:cs="Calibri"/>
          <w:iCs/>
        </w:rPr>
        <w:t xml:space="preserve"> </w:t>
      </w:r>
      <w:r>
        <w:rPr>
          <w:rFonts w:ascii="Calibri" w:hAnsi="Calibri" w:cs="Calibri"/>
          <w:iCs/>
        </w:rPr>
        <w:t>with COVID-19 and it is important to treat you as soon as possible</w:t>
      </w:r>
    </w:p>
    <w:p w14:paraId="7B792B48"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727E59B2"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7443FB45"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These treatments will be randomly chosen for you by a computer system ( by chance)</w:t>
      </w:r>
    </w:p>
    <w:p w14:paraId="6F0B7EC6"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270B63BF"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7AFE6CED"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0DA5B870" w14:textId="3DB8F4E4" w:rsidR="00AE3B0B" w:rsidRPr="00BA30F9"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612F3C">
        <w:rPr>
          <w:rFonts w:ascii="Calibri" w:hAnsi="Calibri" w:cs="Calibri"/>
          <w:iCs/>
        </w:rPr>
        <w:t xml:space="preserve"> </w:t>
      </w:r>
      <w:r>
        <w:rPr>
          <w:rFonts w:ascii="Calibri" w:hAnsi="Calibri" w:cs="Calibri"/>
          <w:iCs/>
        </w:rPr>
        <w:t>the local standard treatments and care</w:t>
      </w:r>
    </w:p>
    <w:p w14:paraId="29A14960" w14:textId="77777777" w:rsidR="00AE3B0B" w:rsidRDefault="00AE3B0B" w:rsidP="00AE3B0B">
      <w:pPr>
        <w:autoSpaceDE w:val="0"/>
        <w:autoSpaceDN w:val="0"/>
        <w:adjustRightInd w:val="0"/>
        <w:rPr>
          <w:rFonts w:ascii="Calibri" w:hAnsi="Calibri" w:cs="Calibri"/>
          <w:i/>
          <w:iCs/>
        </w:rPr>
      </w:pPr>
    </w:p>
    <w:p w14:paraId="2B88B38E" w14:textId="77777777" w:rsidR="00AE3B0B" w:rsidRDefault="00AE3B0B" w:rsidP="00AE3B0B">
      <w:pPr>
        <w:autoSpaceDE w:val="0"/>
        <w:autoSpaceDN w:val="0"/>
        <w:adjustRightInd w:val="0"/>
        <w:rPr>
          <w:rFonts w:ascii="Calibri" w:hAnsi="Calibri" w:cs="Calibri"/>
          <w:i/>
          <w:iCs/>
        </w:rPr>
      </w:pPr>
    </w:p>
    <w:p w14:paraId="365D1399" w14:textId="77777777" w:rsidR="00AE3B0B" w:rsidRDefault="00AE3B0B" w:rsidP="00AE3B0B">
      <w:pPr>
        <w:autoSpaceDE w:val="0"/>
        <w:autoSpaceDN w:val="0"/>
        <w:adjustRightInd w:val="0"/>
        <w:rPr>
          <w:rFonts w:ascii="Calibri" w:hAnsi="Calibri" w:cs="Calibri"/>
          <w:i/>
          <w:iCs/>
        </w:rPr>
      </w:pPr>
    </w:p>
    <w:p w14:paraId="2BC59339" w14:textId="77777777" w:rsidR="00AE3B0B" w:rsidRDefault="00AE3B0B" w:rsidP="00AE3B0B">
      <w:pPr>
        <w:rPr>
          <w:rFonts w:ascii="Calibri" w:hAnsi="Calibri" w:cs="Calibri"/>
          <w:i/>
          <w:iCs/>
        </w:rPr>
      </w:pPr>
      <w:r>
        <w:rPr>
          <w:rFonts w:ascii="Calibri" w:hAnsi="Calibri" w:cs="Calibri"/>
          <w:i/>
          <w:iCs/>
        </w:rPr>
        <w:br w:type="page"/>
      </w:r>
    </w:p>
    <w:p w14:paraId="55ADC5DA" w14:textId="77777777" w:rsidR="00AE3B0B" w:rsidRPr="00F1615F" w:rsidRDefault="00AE3B0B" w:rsidP="00AE3B0B">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68C155D" w14:textId="77777777" w:rsidR="00AE3B0B" w:rsidRDefault="00AE3B0B" w:rsidP="00AE3B0B">
      <w:pPr>
        <w:autoSpaceDE w:val="0"/>
        <w:autoSpaceDN w:val="0"/>
        <w:adjustRightInd w:val="0"/>
        <w:rPr>
          <w:rFonts w:ascii="Calibri" w:hAnsi="Calibri" w:cs="Calibri"/>
          <w:b/>
          <w:bCs/>
        </w:rPr>
      </w:pPr>
    </w:p>
    <w:p w14:paraId="471C4A1B"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is the purpose of the study?</w:t>
      </w:r>
    </w:p>
    <w:p w14:paraId="2353C5ED" w14:textId="3F3E52F8" w:rsidR="00AE3B0B" w:rsidRDefault="00AE3B0B" w:rsidP="00AE3B0B">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5FDCDFF3" w14:textId="77777777" w:rsidR="00AE3B0B" w:rsidRPr="00924D14" w:rsidRDefault="00AE3B0B" w:rsidP="00AE3B0B">
      <w:pPr>
        <w:rPr>
          <w:rFonts w:asciiTheme="majorHAnsi" w:hAnsiTheme="majorHAnsi" w:cstheme="majorHAnsi"/>
        </w:rPr>
      </w:pPr>
    </w:p>
    <w:p w14:paraId="378858BA" w14:textId="77777777" w:rsidR="00AE3B0B" w:rsidRDefault="00AE3B0B" w:rsidP="00AE3B0B">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04C09D2F" w14:textId="77777777" w:rsidR="00AE3B0B" w:rsidRPr="002E5FC1" w:rsidRDefault="00AE3B0B" w:rsidP="00AE3B0B">
      <w:pPr>
        <w:rPr>
          <w:rFonts w:asciiTheme="majorHAnsi" w:hAnsiTheme="majorHAnsi" w:cstheme="majorHAnsi"/>
        </w:rPr>
      </w:pPr>
    </w:p>
    <w:p w14:paraId="6C5ABDBB" w14:textId="77777777" w:rsidR="00AE3B0B" w:rsidRPr="00F614AE" w:rsidRDefault="00AE3B0B" w:rsidP="00AE3B0B">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702DAED5" w14:textId="77777777" w:rsidR="00AE3B0B" w:rsidRDefault="00AE3B0B" w:rsidP="00AE3B0B">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39923FB" w14:textId="77777777" w:rsidR="00AE3B0B" w:rsidRDefault="00AE3B0B" w:rsidP="00AE3B0B">
      <w:pPr>
        <w:rPr>
          <w:rFonts w:asciiTheme="majorHAnsi" w:hAnsiTheme="majorHAnsi" w:cs="Arial"/>
        </w:rPr>
      </w:pPr>
    </w:p>
    <w:p w14:paraId="45061EBD" w14:textId="77777777" w:rsidR="00AE3B0B" w:rsidRDefault="00AE3B0B" w:rsidP="00AE3B0B">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16D6083D" w14:textId="48808B01" w:rsidR="00AE3B0B" w:rsidRPr="00924D14" w:rsidRDefault="00612F3C" w:rsidP="001F50A6">
      <w:pPr>
        <w:pStyle w:val="ListParagraph"/>
        <w:ind w:left="1080"/>
        <w:rPr>
          <w:rFonts w:asciiTheme="majorHAnsi" w:hAnsiTheme="majorHAnsi" w:cs="Arial"/>
        </w:rPr>
      </w:pPr>
      <w:r>
        <w:rPr>
          <w:rFonts w:asciiTheme="majorHAnsi" w:hAnsiTheme="majorHAnsi" w:cs="Arial"/>
        </w:rPr>
        <w:t>Antiplatelet Therapy</w:t>
      </w:r>
      <w:r w:rsidR="004430C6">
        <w:rPr>
          <w:rFonts w:asciiTheme="majorHAnsi" w:hAnsiTheme="majorHAnsi" w:cs="Arial"/>
        </w:rPr>
        <w:t xml:space="preserve"> </w:t>
      </w:r>
      <w:r w:rsidR="004430C6" w:rsidRPr="00924D14">
        <w:rPr>
          <w:rFonts w:asciiTheme="majorHAnsi" w:hAnsiTheme="majorHAnsi" w:cs="Arial"/>
          <w:i/>
          <w:iCs/>
        </w:rPr>
        <w:t>[delete as appropriate].</w:t>
      </w:r>
    </w:p>
    <w:p w14:paraId="2C06BBE4" w14:textId="77777777" w:rsidR="00AE3B0B" w:rsidRPr="00924D14" w:rsidRDefault="00AE3B0B" w:rsidP="00AE3B0B">
      <w:pPr>
        <w:pStyle w:val="ListParagraph"/>
        <w:ind w:left="1080"/>
        <w:rPr>
          <w:rFonts w:asciiTheme="majorHAnsi" w:hAnsiTheme="majorHAnsi" w:cs="Arial"/>
        </w:rPr>
      </w:pPr>
    </w:p>
    <w:p w14:paraId="1962E85B" w14:textId="77777777" w:rsidR="00AE3B0B" w:rsidRDefault="00AE3B0B" w:rsidP="00AE3B0B">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49B847BF" w14:textId="09CD349C" w:rsidR="001F50A6" w:rsidRDefault="00AE3B0B" w:rsidP="001F50A6">
      <w:pPr>
        <w:ind w:left="720"/>
        <w:rPr>
          <w:rFonts w:asciiTheme="majorHAnsi" w:hAnsiTheme="majorHAnsi" w:cs="Arial"/>
        </w:rPr>
      </w:pPr>
      <w:r>
        <w:rPr>
          <w:rFonts w:asciiTheme="majorHAnsi" w:hAnsiTheme="majorHAnsi" w:cs="Arial"/>
        </w:rPr>
        <w:t xml:space="preserve">1) </w:t>
      </w:r>
      <w:r w:rsidR="0070759A">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FB387B">
        <w:rPr>
          <w:rFonts w:asciiTheme="majorHAnsi" w:hAnsiTheme="majorHAnsi" w:cs="Arial"/>
        </w:rPr>
        <w:t>2</w:t>
      </w:r>
      <w:r w:rsidRPr="00FF3F2F">
        <w:rPr>
          <w:rFonts w:asciiTheme="majorHAnsi" w:hAnsiTheme="majorHAnsi" w:cs="Arial"/>
        </w:rPr>
        <w:t xml:space="preserve">) </w:t>
      </w:r>
      <w:r w:rsidR="0070759A">
        <w:rPr>
          <w:rFonts w:asciiTheme="majorHAnsi" w:hAnsiTheme="majorHAnsi" w:cs="Arial"/>
        </w:rPr>
        <w:t>D</w:t>
      </w:r>
      <w:r w:rsidRPr="00FF3F2F">
        <w:rPr>
          <w:rFonts w:asciiTheme="majorHAnsi" w:hAnsiTheme="majorHAnsi" w:cs="Arial"/>
        </w:rPr>
        <w:t xml:space="preserve">uration of macrolide treatment; </w:t>
      </w:r>
      <w:r w:rsidR="00FB387B">
        <w:rPr>
          <w:rFonts w:asciiTheme="majorHAnsi" w:hAnsiTheme="majorHAnsi" w:cs="Arial"/>
        </w:rPr>
        <w:t>3</w:t>
      </w:r>
      <w:r w:rsidR="004430C6">
        <w:rPr>
          <w:rFonts w:asciiTheme="majorHAnsi" w:hAnsiTheme="majorHAnsi" w:cs="Arial"/>
        </w:rPr>
        <w:t>)</w:t>
      </w:r>
      <w:r>
        <w:rPr>
          <w:rFonts w:asciiTheme="majorHAnsi" w:hAnsiTheme="majorHAnsi" w:cs="Arial"/>
        </w:rPr>
        <w:t xml:space="preserve"> Vitamin C Therapy; </w:t>
      </w:r>
    </w:p>
    <w:p w14:paraId="0B674754" w14:textId="170F4D49" w:rsidR="00AE3B0B" w:rsidRPr="0050354F" w:rsidRDefault="00FB387B" w:rsidP="001F50A6">
      <w:pPr>
        <w:ind w:left="720"/>
      </w:pPr>
      <w:r>
        <w:rPr>
          <w:rFonts w:asciiTheme="majorHAnsi" w:hAnsiTheme="majorHAnsi" w:cs="Arial"/>
        </w:rPr>
        <w:t>4</w:t>
      </w:r>
      <w:r w:rsidR="00AE3B0B">
        <w:rPr>
          <w:rFonts w:asciiTheme="majorHAnsi" w:hAnsiTheme="majorHAnsi" w:cs="Arial"/>
        </w:rPr>
        <w:t>) Simvastatin Therapy</w:t>
      </w:r>
      <w:r w:rsidR="00546912">
        <w:rPr>
          <w:rFonts w:asciiTheme="majorHAnsi" w:hAnsiTheme="majorHAnsi" w:cs="Arial"/>
        </w:rPr>
        <w:t>;</w:t>
      </w:r>
      <w:r w:rsidR="006C0FFD">
        <w:rPr>
          <w:rFonts w:asciiTheme="majorHAnsi" w:hAnsiTheme="majorHAnsi" w:cs="Arial"/>
        </w:rPr>
        <w:t xml:space="preserve"> </w:t>
      </w:r>
      <w:r>
        <w:rPr>
          <w:rFonts w:asciiTheme="majorHAnsi" w:hAnsiTheme="majorHAnsi" w:cs="Arial"/>
        </w:rPr>
        <w:t>5</w:t>
      </w:r>
      <w:r w:rsidR="006C0FFD">
        <w:rPr>
          <w:rFonts w:asciiTheme="majorHAnsi" w:hAnsiTheme="majorHAnsi" w:cs="Arial"/>
        </w:rPr>
        <w:t>) Anticoagulation therapies</w:t>
      </w:r>
      <w:r w:rsidR="004430C6">
        <w:rPr>
          <w:rFonts w:asciiTheme="majorHAnsi" w:hAnsiTheme="majorHAnsi" w:cs="Arial"/>
        </w:rPr>
        <w:t>,</w:t>
      </w:r>
      <w:r w:rsidR="006C0FFD">
        <w:rPr>
          <w:rFonts w:asciiTheme="majorHAnsi" w:hAnsiTheme="majorHAnsi" w:cs="Arial"/>
        </w:rPr>
        <w:t xml:space="preserve"> </w:t>
      </w:r>
      <w:r>
        <w:rPr>
          <w:rFonts w:asciiTheme="majorHAnsi" w:hAnsiTheme="majorHAnsi" w:cs="Arial"/>
        </w:rPr>
        <w:t>6</w:t>
      </w:r>
      <w:r w:rsidR="006C0FFD">
        <w:rPr>
          <w:rFonts w:asciiTheme="majorHAnsi" w:hAnsiTheme="majorHAnsi" w:cs="Arial"/>
        </w:rPr>
        <w:t>) Antiplatelet Therapy</w:t>
      </w:r>
      <w:r w:rsidR="006D2A7D">
        <w:rPr>
          <w:rFonts w:asciiTheme="majorHAnsi" w:hAnsiTheme="majorHAnsi" w:cs="Arial"/>
        </w:rPr>
        <w:t>;</w:t>
      </w:r>
      <w:r w:rsidR="004430C6">
        <w:rPr>
          <w:rFonts w:asciiTheme="majorHAnsi" w:hAnsiTheme="majorHAnsi" w:cs="Arial"/>
        </w:rPr>
        <w:t xml:space="preserve"> and </w:t>
      </w:r>
      <w:r>
        <w:rPr>
          <w:rFonts w:asciiTheme="majorHAnsi" w:hAnsiTheme="majorHAnsi" w:cs="Arial"/>
        </w:rPr>
        <w:t>7</w:t>
      </w:r>
      <w:r w:rsidR="004430C6">
        <w:rPr>
          <w:rFonts w:asciiTheme="majorHAnsi" w:hAnsiTheme="majorHAnsi" w:cs="Arial"/>
        </w:rPr>
        <w:t xml:space="preserve">) </w:t>
      </w:r>
      <w:bookmarkStart w:id="0" w:name="_Hlk65833259"/>
      <w:r w:rsidR="004430C6">
        <w:rPr>
          <w:rFonts w:asciiTheme="majorHAnsi" w:hAnsiTheme="majorHAnsi" w:cs="Arial"/>
        </w:rPr>
        <w:t>ACE2 /RAS therapies</w:t>
      </w:r>
      <w:bookmarkEnd w:id="0"/>
      <w:r w:rsidR="004430C6">
        <w:rPr>
          <w:rFonts w:asciiTheme="majorHAnsi" w:hAnsiTheme="majorHAnsi" w:cs="Arial"/>
          <w:i/>
          <w:iCs/>
        </w:rPr>
        <w:t xml:space="preserve"> </w:t>
      </w:r>
      <w:r w:rsidR="00AE3B0B" w:rsidRPr="00924D14">
        <w:rPr>
          <w:rFonts w:asciiTheme="majorHAnsi" w:hAnsiTheme="majorHAnsi" w:cs="Arial"/>
          <w:i/>
          <w:iCs/>
        </w:rPr>
        <w:t>[delete as appropriate].</w:t>
      </w:r>
      <w:r w:rsidR="00AE3B0B">
        <w:rPr>
          <w:rFonts w:asciiTheme="majorHAnsi" w:hAnsiTheme="majorHAnsi" w:cs="Arial"/>
        </w:rPr>
        <w:t xml:space="preserve"> </w:t>
      </w:r>
    </w:p>
    <w:p w14:paraId="14281897" w14:textId="77777777" w:rsidR="00AE3B0B" w:rsidRDefault="00AE3B0B" w:rsidP="00AE3B0B">
      <w:pPr>
        <w:autoSpaceDE w:val="0"/>
        <w:autoSpaceDN w:val="0"/>
        <w:adjustRightInd w:val="0"/>
        <w:rPr>
          <w:rFonts w:ascii="Calibri" w:hAnsi="Calibri" w:cs="Calibri"/>
          <w:b/>
          <w:bCs/>
        </w:rPr>
      </w:pPr>
    </w:p>
    <w:p w14:paraId="61441FBC" w14:textId="77777777" w:rsidR="00AE3B0B"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D82690F" w14:textId="3C4557FA"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430C6">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4430C6">
        <w:rPr>
          <w:rFonts w:ascii="Calibri" w:hAnsi="Calibri" w:cs="Calibri"/>
          <w:bCs/>
        </w:rPr>
        <w:t>s</w:t>
      </w:r>
      <w:r w:rsidRPr="00F614AE" w:rsidDel="002D5E68">
        <w:rPr>
          <w:rFonts w:ascii="Calibri" w:hAnsi="Calibri" w:cs="Calibri"/>
          <w:bCs/>
        </w:rPr>
        <w:t xml:space="preserve"> </w:t>
      </w:r>
      <w:r w:rsidR="004430C6">
        <w:rPr>
          <w:rFonts w:ascii="Calibri" w:hAnsi="Calibri" w:cs="Calibri"/>
          <w:bCs/>
        </w:rPr>
        <w:t xml:space="preserve">of </w:t>
      </w:r>
      <w:r w:rsidRPr="00F614AE" w:rsidDel="002D5E68">
        <w:rPr>
          <w:rFonts w:ascii="Calibri" w:hAnsi="Calibri" w:cs="Calibri"/>
          <w:bCs/>
        </w:rPr>
        <w:t>patients in total, admitted to different hospitals within the UK.</w:t>
      </w:r>
      <w:r>
        <w:rPr>
          <w:rFonts w:ascii="Calibri" w:hAnsi="Calibri" w:cs="Calibri"/>
          <w:bCs/>
        </w:rPr>
        <w:t xml:space="preserve"> We are also working closely with research partners internationally.</w:t>
      </w:r>
    </w:p>
    <w:p w14:paraId="5F051E4B" w14:textId="77777777" w:rsidR="00AE3B0B" w:rsidRPr="00F614AE" w:rsidDel="002D5E68" w:rsidRDefault="00AE3B0B" w:rsidP="00AE3B0B">
      <w:pPr>
        <w:autoSpaceDE w:val="0"/>
        <w:autoSpaceDN w:val="0"/>
        <w:adjustRightInd w:val="0"/>
        <w:rPr>
          <w:rFonts w:ascii="Calibri" w:hAnsi="Calibri" w:cs="Calibri"/>
          <w:bCs/>
        </w:rPr>
      </w:pPr>
    </w:p>
    <w:p w14:paraId="626805C6" w14:textId="77777777" w:rsidR="00AE3B0B" w:rsidDel="002D5E68" w:rsidRDefault="00AE3B0B" w:rsidP="00AE3B0B">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BB277A9" w14:textId="77777777"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8A57C78" w14:textId="77777777" w:rsidR="00AE3B0B" w:rsidRPr="00F614AE" w:rsidDel="002D5E68" w:rsidRDefault="00AE3B0B" w:rsidP="00AE3B0B">
      <w:pPr>
        <w:autoSpaceDE w:val="0"/>
        <w:autoSpaceDN w:val="0"/>
        <w:adjustRightInd w:val="0"/>
        <w:rPr>
          <w:rFonts w:ascii="Calibri" w:hAnsi="Calibri" w:cs="Calibri"/>
          <w:b/>
          <w:bCs/>
        </w:rPr>
      </w:pPr>
    </w:p>
    <w:p w14:paraId="1FA4B48E" w14:textId="77777777" w:rsidR="00AE3B0B" w:rsidRPr="00F614AE" w:rsidDel="002D5E68" w:rsidRDefault="00AE3B0B" w:rsidP="00AE3B0B">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0CAF5E77" w14:textId="77777777" w:rsidR="00AE3B0B" w:rsidRPr="00F614AE" w:rsidDel="002D5E68" w:rsidRDefault="00AE3B0B" w:rsidP="00AE3B0B">
      <w:pPr>
        <w:autoSpaceDE w:val="0"/>
        <w:autoSpaceDN w:val="0"/>
        <w:adjustRightInd w:val="0"/>
        <w:rPr>
          <w:rFonts w:ascii="Calibri" w:hAnsi="Calibri" w:cs="Calibri"/>
        </w:rPr>
      </w:pPr>
    </w:p>
    <w:p w14:paraId="3EC7BB85" w14:textId="77777777" w:rsidR="00AE3B0B" w:rsidRPr="00D12830" w:rsidDel="002D5E68" w:rsidRDefault="00AE3B0B" w:rsidP="00AE3B0B">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F71B150" w14:textId="77777777" w:rsidR="00AE3B0B" w:rsidRPr="00D12830" w:rsidDel="002D5E68" w:rsidRDefault="00AE3B0B" w:rsidP="00AE3B0B">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7AC154B" w14:textId="77777777" w:rsidR="00AE3B0B" w:rsidRPr="00F614AE" w:rsidDel="002D5E68" w:rsidRDefault="00AE3B0B" w:rsidP="00AE3B0B">
      <w:pPr>
        <w:autoSpaceDE w:val="0"/>
        <w:autoSpaceDN w:val="0"/>
        <w:adjustRightInd w:val="0"/>
        <w:rPr>
          <w:rFonts w:ascii="Calibri" w:hAnsi="Calibri" w:cs="Calibri"/>
          <w:lang w:val="en-US"/>
        </w:rPr>
      </w:pPr>
    </w:p>
    <w:p w14:paraId="3FB99FCF" w14:textId="77777777" w:rsidR="00AE3B0B" w:rsidRPr="00F614AE"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349F91" w14:textId="77777777" w:rsidR="00AE3B0B" w:rsidRPr="008E5C4F" w:rsidDel="002D5E68" w:rsidRDefault="00AE3B0B" w:rsidP="00AE3B0B">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30DA4F93" w14:textId="77777777" w:rsidR="00AE3B0B" w:rsidRPr="00F614AE" w:rsidDel="002D5E68" w:rsidRDefault="00AE3B0B" w:rsidP="00AE3B0B">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422B8255" w14:textId="77777777" w:rsidR="00AE3B0B" w:rsidRPr="00F614AE" w:rsidRDefault="00AE3B0B" w:rsidP="00AE3B0B">
      <w:pPr>
        <w:rPr>
          <w:rFonts w:ascii="Calibri" w:hAnsi="Calibri"/>
          <w:i/>
        </w:rPr>
      </w:pPr>
    </w:p>
    <w:p w14:paraId="1A33DF1B" w14:textId="77777777" w:rsidR="00AE3B0B" w:rsidRPr="00F614AE" w:rsidRDefault="00AE3B0B" w:rsidP="00AE3B0B">
      <w:pPr>
        <w:rPr>
          <w:rFonts w:ascii="Calibri" w:hAnsi="Calibri"/>
        </w:rPr>
      </w:pPr>
      <w:r w:rsidRPr="00F614AE">
        <w:rPr>
          <w:rFonts w:ascii="Calibri" w:hAnsi="Calibri"/>
          <w:b/>
        </w:rPr>
        <w:t>What are the possible advantages and disadvantages of participating in this study?</w:t>
      </w:r>
    </w:p>
    <w:p w14:paraId="5302DBAF" w14:textId="0CEC61C1" w:rsidR="00AE3B0B" w:rsidRDefault="00AE3B0B" w:rsidP="00AE3B0B">
      <w:pPr>
        <w:rPr>
          <w:rFonts w:ascii="Calibri" w:hAnsi="Calibri"/>
        </w:rPr>
      </w:pPr>
      <w:r>
        <w:rPr>
          <w:rFonts w:ascii="Calibri" w:hAnsi="Calibri"/>
        </w:rPr>
        <w:t xml:space="preserve">The treatments that we are testing for COVID-19 are used to treat other viruses and other immune-related diseases </w:t>
      </w:r>
      <w:r w:rsidRPr="003B1722">
        <w:rPr>
          <w:rFonts w:ascii="Calibri" w:hAnsi="Calibri"/>
        </w:rPr>
        <w:t xml:space="preserve"> </w:t>
      </w:r>
      <w:r>
        <w:rPr>
          <w:rFonts w:ascii="Calibri" w:hAnsi="Calibri"/>
        </w:rPr>
        <w:t>but we do not know if they work well for the</w:t>
      </w:r>
      <w:r w:rsidR="006C0FFD">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2FB2B05A" w14:textId="77777777" w:rsidR="00AE3B0B" w:rsidRPr="00F614AE" w:rsidRDefault="00AE3B0B" w:rsidP="00AE3B0B">
      <w:pPr>
        <w:rPr>
          <w:rFonts w:ascii="Calibri" w:hAnsi="Calibri"/>
        </w:rPr>
      </w:pPr>
    </w:p>
    <w:p w14:paraId="7524361F" w14:textId="77777777" w:rsidR="00AE3B0B" w:rsidRDefault="00AE3B0B" w:rsidP="00AE3B0B">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093D43C4" w14:textId="77777777" w:rsidR="00AE3B0B" w:rsidRPr="00F614AE" w:rsidRDefault="00AE3B0B" w:rsidP="00AE3B0B">
      <w:pPr>
        <w:autoSpaceDE w:val="0"/>
        <w:autoSpaceDN w:val="0"/>
        <w:adjustRightInd w:val="0"/>
        <w:rPr>
          <w:rFonts w:ascii="Calibri" w:hAnsi="Calibri" w:cs="Calibri"/>
          <w:bCs/>
        </w:rPr>
      </w:pPr>
    </w:p>
    <w:p w14:paraId="0E5D7D77"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if something goes wrong?</w:t>
      </w:r>
    </w:p>
    <w:p w14:paraId="33A2E7BE" w14:textId="77777777" w:rsidR="00AE3B0B"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BA12FA1" w14:textId="77777777" w:rsidR="00AE3B0B" w:rsidRPr="00F614AE"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41ACF187" w14:textId="77777777" w:rsidR="00AE3B0B" w:rsidRPr="00CE4A68" w:rsidRDefault="00AE3B0B" w:rsidP="00AE3B0B">
      <w:pPr>
        <w:autoSpaceDE w:val="0"/>
        <w:autoSpaceDN w:val="0"/>
        <w:adjustRightInd w:val="0"/>
        <w:rPr>
          <w:rFonts w:ascii="Calibri" w:hAnsi="Calibri" w:cs="Calibri"/>
          <w:bCs/>
        </w:rPr>
      </w:pPr>
    </w:p>
    <w:p w14:paraId="22BAB12B"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6F2B9263" w14:textId="77777777" w:rsidR="00AE3B0B" w:rsidRDefault="00AE3B0B" w:rsidP="00AE3B0B">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59BE303" w14:textId="77777777" w:rsidR="00AE3B0B" w:rsidRPr="00DF41FD" w:rsidRDefault="00AE3B0B" w:rsidP="00AE3B0B">
      <w:pPr>
        <w:pStyle w:val="NormalWeb"/>
        <w:shd w:val="clear" w:color="auto" w:fill="FFFFFF"/>
        <w:rPr>
          <w:rFonts w:asciiTheme="majorHAnsi" w:eastAsia="Times New Roman" w:hAnsiTheme="majorHAnsi" w:cstheme="majorHAnsi"/>
          <w:color w:val="212121"/>
          <w:lang w:eastAsia="en-GB"/>
        </w:rPr>
      </w:pPr>
    </w:p>
    <w:p w14:paraId="7860DE73" w14:textId="77777777" w:rsidR="00AE3B0B"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742E56D"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p>
    <w:p w14:paraId="1C6865FC"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C1D30C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36E590B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FEDCCDF"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0D93B51"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8C53DA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1DB4ED1"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56B85C6"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48F7D6F5"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FE44E0" w14:textId="77777777" w:rsidR="00AE3B0B" w:rsidRPr="00D43B5B" w:rsidRDefault="00AE3B0B" w:rsidP="00AE3B0B">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43A53757" w14:textId="77777777" w:rsidR="00AE3B0B" w:rsidRPr="00CE4A68" w:rsidRDefault="00AE3B0B" w:rsidP="00AE3B0B">
      <w:pPr>
        <w:autoSpaceDE w:val="0"/>
        <w:autoSpaceDN w:val="0"/>
        <w:adjustRightInd w:val="0"/>
        <w:rPr>
          <w:rFonts w:ascii="Calibri" w:hAnsi="Calibri" w:cs="Calibri"/>
        </w:rPr>
      </w:pPr>
    </w:p>
    <w:p w14:paraId="3448E903"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C1FDAD9" w14:textId="77777777" w:rsidR="00AE3B0B" w:rsidRPr="00D43B5B" w:rsidRDefault="00AE3B0B" w:rsidP="00AE3B0B">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D1BB0F8" w14:textId="77777777" w:rsidR="00AE3B0B" w:rsidRPr="00CE4A68" w:rsidRDefault="00AE3B0B" w:rsidP="00AE3B0B">
      <w:pPr>
        <w:rPr>
          <w:rFonts w:ascii="Calibri" w:hAnsi="Calibri" w:cs="Calibri"/>
          <w:b/>
          <w:bCs/>
        </w:rPr>
      </w:pPr>
    </w:p>
    <w:p w14:paraId="4A60D091" w14:textId="77777777" w:rsidR="00AE3B0B" w:rsidRDefault="00AE3B0B" w:rsidP="00AE3B0B">
      <w:pPr>
        <w:rPr>
          <w:rFonts w:ascii="Calibri" w:hAnsi="Calibri" w:cs="Calibri"/>
          <w:b/>
          <w:bCs/>
        </w:rPr>
      </w:pPr>
      <w:r>
        <w:rPr>
          <w:rFonts w:ascii="Calibri" w:hAnsi="Calibri" w:cs="Calibri"/>
          <w:b/>
          <w:bCs/>
        </w:rPr>
        <w:t>Who is organising and funding the research?</w:t>
      </w:r>
    </w:p>
    <w:p w14:paraId="7F2E2689" w14:textId="66E0E38F" w:rsidR="00AE3B0B" w:rsidRPr="001F50A6" w:rsidRDefault="00AE3B0B" w:rsidP="001F50A6">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1" w:name="_Hlk65833342"/>
      <w:r w:rsidR="004430C6" w:rsidRPr="00A1483D">
        <w:rPr>
          <w:rFonts w:asciiTheme="majorHAnsi" w:eastAsia="Times New Roman" w:hAnsiTheme="majorHAnsi" w:cstheme="majorHAnsi"/>
          <w:lang w:eastAsia="en-GB"/>
        </w:rPr>
        <w:t>Horizon 2020 research and innovation program: the Rapid European Covid-19 Emergency Research response (RECOVER) consortium</w:t>
      </w:r>
      <w:bookmarkEnd w:id="1"/>
      <w:r w:rsidR="004430C6">
        <w:rPr>
          <w:rFonts w:asciiTheme="majorHAnsi" w:eastAsia="Times New Roman" w:hAnsiTheme="majorHAnsi" w:cstheme="majorHAnsi"/>
          <w:lang w:eastAsia="en-GB"/>
        </w:rPr>
        <w:t xml:space="preserve"> a</w:t>
      </w:r>
      <w:r w:rsidR="004430C6">
        <w:rPr>
          <w:rFonts w:ascii="Calibri" w:hAnsi="Calibri" w:cs="Calibri"/>
        </w:rPr>
        <w:t xml:space="preserve">nd the UK National Institute for Health Research. </w:t>
      </w:r>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28894A23" w14:textId="77777777" w:rsidR="00AE3B0B" w:rsidRDefault="00AE3B0B" w:rsidP="00AE3B0B">
      <w:pPr>
        <w:rPr>
          <w:rFonts w:ascii="Calibri" w:hAnsi="Calibri" w:cs="Calibri"/>
          <w:b/>
          <w:bCs/>
        </w:rPr>
      </w:pPr>
    </w:p>
    <w:p w14:paraId="35EDD7A3" w14:textId="77777777" w:rsidR="00AE3B0B" w:rsidRDefault="00AE3B0B" w:rsidP="00AE3B0B">
      <w:pPr>
        <w:rPr>
          <w:rFonts w:ascii="Calibri" w:hAnsi="Calibri" w:cs="Calibri"/>
          <w:b/>
          <w:bCs/>
        </w:rPr>
      </w:pPr>
      <w:r w:rsidRPr="00CE4A68">
        <w:rPr>
          <w:rFonts w:ascii="Calibri" w:hAnsi="Calibri" w:cs="Calibri"/>
          <w:b/>
          <w:bCs/>
        </w:rPr>
        <w:t>Who has reviewed the study?</w:t>
      </w:r>
    </w:p>
    <w:p w14:paraId="00766787" w14:textId="77777777" w:rsidR="00AE3B0B" w:rsidRPr="001E0189" w:rsidRDefault="00AE3B0B" w:rsidP="00AE3B0B">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96E5B51" w14:textId="77777777" w:rsidR="00AE3B0B" w:rsidRDefault="00AE3B0B" w:rsidP="00AE3B0B">
      <w:pPr>
        <w:pStyle w:val="BodyText"/>
        <w:ind w:right="0"/>
        <w:jc w:val="left"/>
        <w:rPr>
          <w:rFonts w:ascii="Calibri" w:hAnsi="Calibri" w:cs="Calibri"/>
          <w:b/>
          <w:color w:val="000000"/>
          <w:sz w:val="24"/>
          <w:szCs w:val="24"/>
        </w:rPr>
      </w:pPr>
    </w:p>
    <w:p w14:paraId="79B211E2"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C75C3AB" w14:textId="77777777" w:rsidR="000C21F7" w:rsidRDefault="000C21F7" w:rsidP="000C21F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7CE06F74" w14:textId="77777777" w:rsidR="000C21F7" w:rsidRDefault="000C21F7" w:rsidP="000C21F7">
      <w:pPr>
        <w:pStyle w:val="BodyText"/>
        <w:ind w:right="-354"/>
        <w:jc w:val="left"/>
        <w:rPr>
          <w:rFonts w:ascii="Calibri" w:hAnsi="Calibri" w:cs="Calibri"/>
          <w:sz w:val="24"/>
          <w:szCs w:val="24"/>
        </w:rPr>
      </w:pPr>
    </w:p>
    <w:p w14:paraId="4920AA8E" w14:textId="77777777" w:rsidR="000C21F7" w:rsidRDefault="000C21F7" w:rsidP="000C21F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6C9A5E63" w14:textId="77777777" w:rsidR="00AE3B0B" w:rsidRPr="00CE4A68" w:rsidRDefault="00AE3B0B" w:rsidP="00AE3B0B">
      <w:pPr>
        <w:pStyle w:val="BodyText"/>
        <w:ind w:right="0"/>
        <w:jc w:val="left"/>
        <w:rPr>
          <w:rFonts w:ascii="Calibri" w:hAnsi="Calibri" w:cs="Calibri"/>
          <w:sz w:val="24"/>
          <w:szCs w:val="24"/>
        </w:rPr>
      </w:pPr>
    </w:p>
    <w:p w14:paraId="7923E097"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06BFEF5" w14:textId="77777777" w:rsidR="00AE3B0B" w:rsidRPr="00CE4A68" w:rsidRDefault="00AE3B0B" w:rsidP="00AE3B0B">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A20F1D0" w14:textId="77777777" w:rsidR="00AE3B0B" w:rsidRDefault="00AE3B0B" w:rsidP="00AE3B0B">
      <w:pPr>
        <w:pStyle w:val="BodyText"/>
        <w:ind w:right="0"/>
        <w:jc w:val="left"/>
        <w:rPr>
          <w:rFonts w:ascii="Calibri" w:hAnsi="Calibri" w:cs="Calibri"/>
          <w:b/>
          <w:color w:val="000000"/>
          <w:sz w:val="24"/>
          <w:szCs w:val="24"/>
        </w:rPr>
      </w:pPr>
    </w:p>
    <w:p w14:paraId="5CE9BFA8"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E6A7D0E" w14:textId="77777777" w:rsidR="00AE3B0B" w:rsidRPr="00CE4A68" w:rsidRDefault="00AE3B0B" w:rsidP="00AE3B0B">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E3B0B" w:rsidRPr="00CE4A68" w14:paraId="4414B8DD" w14:textId="77777777" w:rsidTr="00265334">
        <w:trPr>
          <w:trHeight w:hRule="exact" w:val="510"/>
        </w:trPr>
        <w:tc>
          <w:tcPr>
            <w:tcW w:w="3652" w:type="dxa"/>
            <w:shd w:val="clear" w:color="auto" w:fill="auto"/>
            <w:vAlign w:val="center"/>
          </w:tcPr>
          <w:p w14:paraId="264C409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565633F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3D7B690" w14:textId="77777777" w:rsidTr="00265334">
        <w:trPr>
          <w:trHeight w:hRule="exact" w:val="510"/>
        </w:trPr>
        <w:tc>
          <w:tcPr>
            <w:tcW w:w="3652" w:type="dxa"/>
            <w:shd w:val="clear" w:color="auto" w:fill="auto"/>
            <w:vAlign w:val="center"/>
          </w:tcPr>
          <w:p w14:paraId="6A04D538"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674A480"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D91E844" w14:textId="77777777" w:rsidTr="00265334">
        <w:trPr>
          <w:trHeight w:hRule="exact" w:val="510"/>
        </w:trPr>
        <w:tc>
          <w:tcPr>
            <w:tcW w:w="3652" w:type="dxa"/>
            <w:shd w:val="clear" w:color="auto" w:fill="auto"/>
            <w:vAlign w:val="center"/>
          </w:tcPr>
          <w:p w14:paraId="15839A0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4B84DE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3B068695" w14:textId="77777777" w:rsidTr="00265334">
        <w:trPr>
          <w:trHeight w:hRule="exact" w:val="510"/>
        </w:trPr>
        <w:tc>
          <w:tcPr>
            <w:tcW w:w="3652" w:type="dxa"/>
            <w:shd w:val="clear" w:color="auto" w:fill="auto"/>
            <w:vAlign w:val="center"/>
          </w:tcPr>
          <w:p w14:paraId="41886606"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8BECE8C" w14:textId="77777777" w:rsidR="00AE3B0B" w:rsidRPr="00CE4A68" w:rsidRDefault="00AE3B0B" w:rsidP="00265334">
            <w:pPr>
              <w:pStyle w:val="BodyText"/>
              <w:ind w:right="0"/>
              <w:jc w:val="left"/>
              <w:rPr>
                <w:rFonts w:ascii="Calibri" w:hAnsi="Calibri" w:cs="Calibri"/>
                <w:color w:val="000000"/>
                <w:sz w:val="24"/>
                <w:szCs w:val="24"/>
              </w:rPr>
            </w:pPr>
          </w:p>
        </w:tc>
      </w:tr>
    </w:tbl>
    <w:p w14:paraId="0465E50A" w14:textId="77777777" w:rsidR="00AE3B0B" w:rsidRPr="00CE4A68" w:rsidRDefault="00AE3B0B" w:rsidP="00AE3B0B">
      <w:pPr>
        <w:pStyle w:val="BodyText"/>
        <w:ind w:right="0"/>
        <w:jc w:val="left"/>
        <w:rPr>
          <w:rFonts w:ascii="Calibri" w:hAnsi="Calibri" w:cs="Calibri"/>
          <w:color w:val="000000"/>
          <w:sz w:val="24"/>
          <w:szCs w:val="24"/>
        </w:rPr>
      </w:pPr>
    </w:p>
    <w:p w14:paraId="54105B1E" w14:textId="77777777" w:rsidR="00AE3B0B" w:rsidRDefault="00AE3B0B" w:rsidP="00AE3B0B">
      <w:pPr>
        <w:autoSpaceDE w:val="0"/>
        <w:autoSpaceDN w:val="0"/>
        <w:adjustRightInd w:val="0"/>
        <w:jc w:val="center"/>
        <w:rPr>
          <w:rFonts w:asciiTheme="majorHAnsi" w:hAnsiTheme="majorHAnsi" w:cs="Arial"/>
          <w:b/>
          <w:sz w:val="32"/>
          <w:szCs w:val="32"/>
        </w:rPr>
      </w:pPr>
    </w:p>
    <w:p w14:paraId="1284675E" w14:textId="77777777" w:rsidR="00AE3B0B" w:rsidRPr="00924D14"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32DB8E2C" w14:textId="4B31CE19" w:rsidR="00612F3C" w:rsidRPr="00612F3C" w:rsidRDefault="004430C6" w:rsidP="00612F3C">
      <w:pPr>
        <w:pBdr>
          <w:top w:val="single" w:sz="36" w:space="1" w:color="0070C0"/>
          <w:left w:val="single" w:sz="36" w:space="4" w:color="0070C0"/>
          <w:bottom w:val="single" w:sz="36" w:space="1" w:color="0070C0"/>
          <w:right w:val="single" w:sz="36" w:space="4" w:color="0070C0"/>
        </w:pBdr>
        <w:rPr>
          <w:rFonts w:ascii="Calibri" w:hAnsi="Calibri" w:cs="Calibri"/>
          <w:b/>
          <w:iCs/>
        </w:rPr>
      </w:pPr>
      <w:r w:rsidRPr="001F50A6">
        <w:rPr>
          <w:rFonts w:ascii="Calibri" w:hAnsi="Calibri" w:cs="Calibri"/>
          <w:b/>
          <w:bCs/>
        </w:rPr>
        <w:t>1</w:t>
      </w:r>
      <w:r w:rsidR="00612F3C" w:rsidRPr="001F50A6">
        <w:rPr>
          <w:rFonts w:ascii="Calibri" w:hAnsi="Calibri" w:cs="Calibri"/>
          <w:b/>
          <w:bCs/>
        </w:rPr>
        <w:t>.</w:t>
      </w:r>
      <w:r w:rsidR="00612F3C" w:rsidRPr="00612F3C">
        <w:rPr>
          <w:rFonts w:ascii="Calibri" w:hAnsi="Calibri" w:cs="Calibri"/>
          <w:b/>
          <w:iCs/>
        </w:rPr>
        <w:t xml:space="preserve"> Antiplatelet Therapy – Hospital level</w:t>
      </w:r>
    </w:p>
    <w:p w14:paraId="2BE9FA0A" w14:textId="50BC7331" w:rsidR="00612F3C" w:rsidRPr="00612F3C" w:rsidRDefault="00612F3C"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612F3C">
        <w:rPr>
          <w:rFonts w:ascii="Calibri" w:hAnsi="Calibri" w:cs="Calibri"/>
          <w:iCs/>
        </w:rPr>
        <w:t>Blood clots that develop in arteries are common in hospitalised patients with COVID-19 and antiplatelet therapy is comm</w:t>
      </w:r>
      <w:r w:rsidR="006C0FFD">
        <w:rPr>
          <w:rFonts w:ascii="Calibri" w:hAnsi="Calibri" w:cs="Calibri"/>
          <w:iCs/>
        </w:rPr>
        <w:t>only used in treating this. These</w:t>
      </w:r>
      <w:r w:rsidRPr="00612F3C">
        <w:rPr>
          <w:rFonts w:ascii="Calibri" w:hAnsi="Calibri" w:cs="Calibri"/>
          <w:iCs/>
        </w:rPr>
        <w:t xml:space="preserve"> drugs have been shown to prevent the development in blood clots and inflammation and therefore may be beneficial in the treatment of COVID-19</w:t>
      </w:r>
    </w:p>
    <w:p w14:paraId="4A2A131F" w14:textId="243CFFAB" w:rsidR="00612F3C" w:rsidRDefault="00612F3C"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612F3C">
        <w:rPr>
          <w:rFonts w:ascii="Calibri" w:hAnsi="Calibri" w:cs="Calibri"/>
          <w:iCs/>
        </w:rPr>
        <w:t>The following interventions will be available:</w:t>
      </w:r>
    </w:p>
    <w:p w14:paraId="53291A90" w14:textId="77777777" w:rsidR="00A46AAC" w:rsidRPr="00612F3C" w:rsidRDefault="00A46AAC" w:rsidP="00612F3C">
      <w:pPr>
        <w:pBdr>
          <w:top w:val="single" w:sz="36" w:space="1" w:color="0070C0"/>
          <w:left w:val="single" w:sz="36" w:space="4" w:color="0070C0"/>
          <w:bottom w:val="single" w:sz="36" w:space="1" w:color="0070C0"/>
          <w:right w:val="single" w:sz="36" w:space="4" w:color="0070C0"/>
        </w:pBdr>
        <w:rPr>
          <w:rFonts w:ascii="Calibri" w:hAnsi="Calibri" w:cs="Calibri"/>
          <w:iCs/>
        </w:rPr>
      </w:pPr>
    </w:p>
    <w:p w14:paraId="4B2C5CA9" w14:textId="54D60D7F" w:rsidR="00612F3C" w:rsidRPr="00612F3C" w:rsidRDefault="004430C6"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612F3C" w:rsidRPr="00612F3C">
        <w:rPr>
          <w:rFonts w:ascii="Calibri" w:hAnsi="Calibri" w:cs="Calibri"/>
          <w:iCs/>
        </w:rPr>
        <w:t>No antiplatelet (no placebo)</w:t>
      </w:r>
    </w:p>
    <w:p w14:paraId="7FEB9569" w14:textId="616066AD" w:rsidR="00612F3C" w:rsidRPr="00612F3C" w:rsidRDefault="004430C6"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612F3C" w:rsidRPr="00612F3C">
        <w:rPr>
          <w:rFonts w:ascii="Calibri" w:hAnsi="Calibri" w:cs="Calibri"/>
          <w:iCs/>
        </w:rPr>
        <w:t>Aspirin</w:t>
      </w:r>
    </w:p>
    <w:p w14:paraId="108EDF22" w14:textId="689BFE08" w:rsidR="00612F3C" w:rsidRDefault="004430C6" w:rsidP="00AE3B0B">
      <w:pPr>
        <w:pBdr>
          <w:top w:val="single" w:sz="36" w:space="1" w:color="0070C0"/>
          <w:left w:val="single" w:sz="36" w:space="4" w:color="0070C0"/>
          <w:bottom w:val="single" w:sz="36" w:space="1" w:color="0070C0"/>
          <w:right w:val="single" w:sz="36" w:space="4" w:color="0070C0"/>
        </w:pBdr>
        <w:rPr>
          <w:rFonts w:ascii="Calibri" w:hAnsi="Calibri" w:cs="Calibri"/>
        </w:rPr>
      </w:pPr>
      <w:r w:rsidRPr="00924D14">
        <w:rPr>
          <w:rFonts w:asciiTheme="majorHAnsi" w:hAnsiTheme="majorHAnsi" w:cstheme="majorHAnsi"/>
        </w:rPr>
        <w:t>•</w:t>
      </w:r>
      <w:r w:rsidR="00612F3C" w:rsidRPr="00612F3C">
        <w:rPr>
          <w:rFonts w:ascii="Calibri" w:hAnsi="Calibri" w:cs="Calibri"/>
          <w:iCs/>
        </w:rPr>
        <w:t>P2Y12 inhibitor (Clopidogrel, Prasugrel or Ticagrelor)</w:t>
      </w:r>
    </w:p>
    <w:p w14:paraId="21D4F92B" w14:textId="77777777" w:rsidR="003A284B" w:rsidRPr="003A284B" w:rsidRDefault="003A284B" w:rsidP="003A284B">
      <w:pPr>
        <w:pBdr>
          <w:top w:val="single" w:sz="36" w:space="1" w:color="0070C0"/>
          <w:left w:val="single" w:sz="36" w:space="4" w:color="0070C0"/>
          <w:bottom w:val="single" w:sz="36" w:space="1" w:color="0070C0"/>
          <w:right w:val="single" w:sz="36" w:space="4" w:color="0070C0"/>
        </w:pBdr>
        <w:rPr>
          <w:rFonts w:ascii="Calibri" w:hAnsi="Calibri" w:cs="Calibri"/>
        </w:rPr>
      </w:pPr>
      <w:r w:rsidRPr="003A284B">
        <w:rPr>
          <w:rFonts w:ascii="Calibri" w:hAnsi="Calibri" w:cs="Calibri"/>
          <w:i/>
          <w:iCs/>
        </w:rPr>
        <w:t>[delete as appropriate].</w:t>
      </w:r>
      <w:r w:rsidRPr="003A284B">
        <w:rPr>
          <w:rFonts w:ascii="Calibri" w:hAnsi="Calibri" w:cs="Calibri"/>
        </w:rPr>
        <w:t xml:space="preserve"> </w:t>
      </w:r>
    </w:p>
    <w:p w14:paraId="28D9B8C0" w14:textId="77777777" w:rsidR="00AE3B0B" w:rsidRPr="007C1D7B" w:rsidRDefault="00AE3B0B" w:rsidP="00AE3B0B">
      <w:pPr>
        <w:pBdr>
          <w:top w:val="single" w:sz="36" w:space="1" w:color="0070C0"/>
          <w:left w:val="single" w:sz="36" w:space="4" w:color="0070C0"/>
          <w:bottom w:val="single" w:sz="36" w:space="1" w:color="0070C0"/>
          <w:right w:val="single" w:sz="36" w:space="4" w:color="0070C0"/>
        </w:pBdr>
        <w:rPr>
          <w:rFonts w:ascii="Calibri" w:hAnsi="Calibri" w:cs="Calibri"/>
        </w:rPr>
      </w:pPr>
    </w:p>
    <w:p w14:paraId="439155F2" w14:textId="77777777" w:rsidR="00AE3B0B"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399B0798" w14:textId="77777777" w:rsidR="00AE3B0B"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0B7F3487" w14:textId="77777777" w:rsidR="00AE3B0B" w:rsidRPr="00924D14"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085FD11B" w14:textId="77777777" w:rsidR="00612F3C" w:rsidRPr="001F50A6" w:rsidRDefault="00612F3C" w:rsidP="00612F3C">
      <w:pPr>
        <w:pBdr>
          <w:top w:val="single" w:sz="36" w:space="1" w:color="0070C0"/>
          <w:left w:val="single" w:sz="36" w:space="4" w:color="0070C0"/>
          <w:bottom w:val="single" w:sz="36" w:space="1" w:color="0070C0"/>
          <w:right w:val="single" w:sz="36" w:space="4" w:color="0070C0"/>
        </w:pBdr>
        <w:rPr>
          <w:rFonts w:ascii="Calibri" w:eastAsia="Calibri" w:hAnsi="Calibri" w:cs="Calibri"/>
        </w:rPr>
      </w:pPr>
      <w:r w:rsidRPr="001F50A6">
        <w:rPr>
          <w:rFonts w:ascii="Calibri" w:eastAsia="Calibri" w:hAnsi="Calibri" w:cs="Calibri"/>
        </w:rPr>
        <w:t xml:space="preserve">Aspirin is commonly used to treat pain, fever and inflammation. Common side effects are nausea, vomiting or stomach pain. Common side effects of P2Y12 inhibitors are stomach pain, bleeding, and dizziness. </w:t>
      </w:r>
    </w:p>
    <w:p w14:paraId="177AF54D" w14:textId="77777777" w:rsidR="00AE3B0B" w:rsidRDefault="00AE3B0B" w:rsidP="00AE3B0B">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632136CE" w14:textId="3DF341C7" w:rsidR="00AE3B0B" w:rsidRPr="00F614AE" w:rsidRDefault="00AE3B0B" w:rsidP="00AE3B0B">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0C4060A5" w14:textId="126279A2" w:rsidR="00AE3B0B" w:rsidRDefault="00AE3B0B" w:rsidP="00AE3B0B">
      <w:pPr>
        <w:autoSpaceDE w:val="0"/>
        <w:autoSpaceDN w:val="0"/>
        <w:adjustRightInd w:val="0"/>
        <w:rPr>
          <w:rFonts w:ascii="Arial" w:hAnsi="Arial" w:cs="Arial"/>
          <w:b/>
          <w:bCs/>
        </w:rPr>
      </w:pPr>
    </w:p>
    <w:p w14:paraId="66E10787" w14:textId="61EAB16A" w:rsidR="00A46AAC" w:rsidRDefault="00A46AAC" w:rsidP="00AE3B0B">
      <w:pPr>
        <w:autoSpaceDE w:val="0"/>
        <w:autoSpaceDN w:val="0"/>
        <w:adjustRightInd w:val="0"/>
        <w:rPr>
          <w:rFonts w:ascii="Arial" w:hAnsi="Arial" w:cs="Arial"/>
          <w:b/>
          <w:bCs/>
        </w:rPr>
      </w:pPr>
    </w:p>
    <w:p w14:paraId="03A51484" w14:textId="6F10B9BB" w:rsidR="00A46AAC" w:rsidRDefault="00A46AAC" w:rsidP="00AE3B0B">
      <w:pPr>
        <w:autoSpaceDE w:val="0"/>
        <w:autoSpaceDN w:val="0"/>
        <w:adjustRightInd w:val="0"/>
        <w:rPr>
          <w:rFonts w:ascii="Arial" w:hAnsi="Arial" w:cs="Arial"/>
          <w:b/>
          <w:bCs/>
        </w:rPr>
      </w:pPr>
    </w:p>
    <w:p w14:paraId="6FB23A75" w14:textId="2379A0B4" w:rsidR="00A46AAC" w:rsidRDefault="00A46AAC" w:rsidP="00AE3B0B">
      <w:pPr>
        <w:autoSpaceDE w:val="0"/>
        <w:autoSpaceDN w:val="0"/>
        <w:adjustRightInd w:val="0"/>
        <w:rPr>
          <w:rFonts w:ascii="Arial" w:hAnsi="Arial" w:cs="Arial"/>
          <w:b/>
          <w:bCs/>
        </w:rPr>
      </w:pPr>
    </w:p>
    <w:p w14:paraId="0C16D928" w14:textId="63959D1C" w:rsidR="00A46AAC" w:rsidRDefault="00A46AAC" w:rsidP="00AE3B0B">
      <w:pPr>
        <w:autoSpaceDE w:val="0"/>
        <w:autoSpaceDN w:val="0"/>
        <w:adjustRightInd w:val="0"/>
        <w:rPr>
          <w:rFonts w:ascii="Arial" w:hAnsi="Arial" w:cs="Arial"/>
          <w:b/>
          <w:bCs/>
        </w:rPr>
      </w:pPr>
    </w:p>
    <w:p w14:paraId="7DB9233E" w14:textId="428A0D31" w:rsidR="00A46AAC" w:rsidRDefault="00A46AAC" w:rsidP="00AE3B0B">
      <w:pPr>
        <w:autoSpaceDE w:val="0"/>
        <w:autoSpaceDN w:val="0"/>
        <w:adjustRightInd w:val="0"/>
        <w:rPr>
          <w:rFonts w:ascii="Arial" w:hAnsi="Arial" w:cs="Arial"/>
          <w:b/>
          <w:bCs/>
        </w:rPr>
      </w:pPr>
    </w:p>
    <w:p w14:paraId="4528DA75" w14:textId="4B51832F" w:rsidR="00A46AAC" w:rsidRDefault="00A46AAC" w:rsidP="00AE3B0B">
      <w:pPr>
        <w:autoSpaceDE w:val="0"/>
        <w:autoSpaceDN w:val="0"/>
        <w:adjustRightInd w:val="0"/>
        <w:rPr>
          <w:rFonts w:ascii="Arial" w:hAnsi="Arial" w:cs="Arial"/>
          <w:b/>
          <w:bCs/>
        </w:rPr>
      </w:pPr>
    </w:p>
    <w:p w14:paraId="11228342" w14:textId="74124501" w:rsidR="00A46AAC" w:rsidRDefault="00A46AAC" w:rsidP="00AE3B0B">
      <w:pPr>
        <w:autoSpaceDE w:val="0"/>
        <w:autoSpaceDN w:val="0"/>
        <w:adjustRightInd w:val="0"/>
        <w:rPr>
          <w:rFonts w:ascii="Arial" w:hAnsi="Arial" w:cs="Arial"/>
          <w:b/>
          <w:bCs/>
        </w:rPr>
      </w:pPr>
    </w:p>
    <w:p w14:paraId="7BEE22E2" w14:textId="79BD2B1D" w:rsidR="00A46AAC" w:rsidRDefault="00A46AAC" w:rsidP="00AE3B0B">
      <w:pPr>
        <w:autoSpaceDE w:val="0"/>
        <w:autoSpaceDN w:val="0"/>
        <w:adjustRightInd w:val="0"/>
        <w:rPr>
          <w:rFonts w:ascii="Arial" w:hAnsi="Arial" w:cs="Arial"/>
          <w:b/>
          <w:bCs/>
        </w:rPr>
      </w:pPr>
    </w:p>
    <w:p w14:paraId="692BF0D8" w14:textId="55C36B4E" w:rsidR="00A46AAC" w:rsidRDefault="00A46AAC" w:rsidP="00AE3B0B">
      <w:pPr>
        <w:autoSpaceDE w:val="0"/>
        <w:autoSpaceDN w:val="0"/>
        <w:adjustRightInd w:val="0"/>
        <w:rPr>
          <w:rFonts w:ascii="Arial" w:hAnsi="Arial" w:cs="Arial"/>
          <w:b/>
          <w:bCs/>
        </w:rPr>
      </w:pPr>
    </w:p>
    <w:p w14:paraId="44F86B33" w14:textId="77777777" w:rsidR="00A46AAC" w:rsidRDefault="00A46AAC" w:rsidP="00AE3B0B">
      <w:pPr>
        <w:autoSpaceDE w:val="0"/>
        <w:autoSpaceDN w:val="0"/>
        <w:adjustRightInd w:val="0"/>
        <w:rPr>
          <w:rFonts w:ascii="Arial" w:hAnsi="Arial" w:cs="Arial"/>
          <w:b/>
          <w:bCs/>
        </w:rPr>
      </w:pPr>
    </w:p>
    <w:p w14:paraId="1CC84B52" w14:textId="77777777" w:rsidR="00AE3B0B" w:rsidRDefault="00AE3B0B" w:rsidP="00AE3B0B">
      <w:pPr>
        <w:autoSpaceDE w:val="0"/>
        <w:autoSpaceDN w:val="0"/>
        <w:adjustRightInd w:val="0"/>
        <w:rPr>
          <w:rFonts w:ascii="Arial" w:hAnsi="Arial" w:cs="Arial"/>
          <w:b/>
          <w:bCs/>
        </w:rPr>
      </w:pPr>
    </w:p>
    <w:p w14:paraId="4AFE572A" w14:textId="77777777" w:rsidR="00AE3B0B" w:rsidRPr="00F6089F" w:rsidRDefault="00AE3B0B" w:rsidP="00AE3B0B">
      <w:pPr>
        <w:autoSpaceDE w:val="0"/>
        <w:autoSpaceDN w:val="0"/>
        <w:adjustRightInd w:val="0"/>
        <w:rPr>
          <w:rFonts w:ascii="Arial" w:hAnsi="Arial" w:cs="Arial"/>
          <w:b/>
          <w:bCs/>
          <w:color w:val="0070C0"/>
        </w:rPr>
      </w:pPr>
      <w:r w:rsidRPr="00F6089F">
        <w:rPr>
          <w:rFonts w:ascii="Arial" w:hAnsi="Arial" w:cs="Arial"/>
          <w:b/>
          <w:bCs/>
          <w:color w:val="0070C0"/>
        </w:rPr>
        <w:lastRenderedPageBreak/>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E3B0B" w:rsidRPr="00F6089F" w14:paraId="409B835F" w14:textId="77777777" w:rsidTr="00265334">
        <w:trPr>
          <w:cantSplit/>
        </w:trPr>
        <w:tc>
          <w:tcPr>
            <w:tcW w:w="2750" w:type="dxa"/>
          </w:tcPr>
          <w:p w14:paraId="1A62BFF3" w14:textId="77777777" w:rsidR="00AE3B0B" w:rsidRPr="00F6089F" w:rsidRDefault="00AE3B0B"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596A9103" w14:textId="77777777" w:rsidR="00AE3B0B" w:rsidRPr="00F6089F" w:rsidRDefault="00AE3B0B" w:rsidP="00265334">
            <w:pPr>
              <w:pStyle w:val="Header"/>
              <w:spacing w:before="120" w:after="120"/>
              <w:rPr>
                <w:rFonts w:ascii="Calibri" w:hAnsi="Calibri"/>
                <w:bCs/>
                <w:i/>
                <w:iCs/>
                <w:color w:val="0070C0"/>
                <w:sz w:val="20"/>
                <w:szCs w:val="20"/>
              </w:rPr>
            </w:pPr>
          </w:p>
        </w:tc>
        <w:tc>
          <w:tcPr>
            <w:tcW w:w="1210" w:type="dxa"/>
          </w:tcPr>
          <w:p w14:paraId="684A01B8" w14:textId="77777777" w:rsidR="00AE3B0B" w:rsidRPr="00F6089F" w:rsidRDefault="00AE3B0B"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7A30E3AE" w14:textId="77777777" w:rsidR="00AE3B0B" w:rsidRPr="00F6089F" w:rsidRDefault="00AE3B0B" w:rsidP="00265334">
            <w:pPr>
              <w:pStyle w:val="Header"/>
              <w:spacing w:before="120" w:after="120"/>
              <w:rPr>
                <w:rFonts w:ascii="Calibri" w:hAnsi="Calibri"/>
                <w:bCs/>
                <w:i/>
                <w:iCs/>
                <w:color w:val="0070C0"/>
                <w:sz w:val="20"/>
                <w:szCs w:val="20"/>
              </w:rPr>
            </w:pPr>
          </w:p>
        </w:tc>
      </w:tr>
      <w:tr w:rsidR="00AE3B0B" w:rsidRPr="00F6089F" w14:paraId="62F8B680" w14:textId="77777777" w:rsidTr="00265334">
        <w:trPr>
          <w:cantSplit/>
          <w:trHeight w:val="604"/>
        </w:trPr>
        <w:tc>
          <w:tcPr>
            <w:tcW w:w="2750" w:type="dxa"/>
          </w:tcPr>
          <w:p w14:paraId="290BA26A" w14:textId="77777777" w:rsidR="00AE3B0B" w:rsidRPr="00F6089F" w:rsidRDefault="00AE3B0B"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3E627A40" w14:textId="77777777" w:rsidR="00AE3B0B" w:rsidRPr="00F6089F" w:rsidRDefault="00AE3B0B" w:rsidP="00265334">
            <w:pPr>
              <w:pStyle w:val="Header"/>
              <w:spacing w:before="120" w:after="120"/>
              <w:rPr>
                <w:rFonts w:ascii="Calibri" w:hAnsi="Calibri"/>
                <w:bCs/>
                <w:i/>
                <w:iCs/>
                <w:color w:val="0070C0"/>
                <w:sz w:val="20"/>
                <w:szCs w:val="20"/>
              </w:rPr>
            </w:pPr>
          </w:p>
        </w:tc>
      </w:tr>
    </w:tbl>
    <w:p w14:paraId="7A7E30C0" w14:textId="77777777" w:rsidR="00AE3B0B" w:rsidRPr="00F6089F" w:rsidRDefault="00AE3B0B" w:rsidP="00AE3B0B">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5621374D" w14:textId="77777777" w:rsidR="00AE3B0B" w:rsidRPr="001738B9" w:rsidRDefault="00AE3B0B" w:rsidP="00AE3B0B">
      <w:pPr>
        <w:autoSpaceDE w:val="0"/>
        <w:autoSpaceDN w:val="0"/>
        <w:adjustRightInd w:val="0"/>
        <w:rPr>
          <w:rFonts w:ascii="Arial" w:hAnsi="Arial" w:cs="Arial"/>
          <w:b/>
          <w:bCs/>
          <w:sz w:val="20"/>
          <w:szCs w:val="20"/>
        </w:rPr>
      </w:pPr>
    </w:p>
    <w:p w14:paraId="5353610F" w14:textId="77777777" w:rsidR="00AE3B0B" w:rsidRPr="00924D14" w:rsidRDefault="00AE3B0B" w:rsidP="00AE3B0B">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40BF5F5B" w14:textId="1ADAD7C6" w:rsidR="00AE3B0B" w:rsidRDefault="00AE3B0B" w:rsidP="00AE3B0B">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589499E0" w14:textId="77777777" w:rsidR="00A6500A" w:rsidRPr="00924D14" w:rsidRDefault="00A6500A" w:rsidP="00AE3B0B">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0A" w14:paraId="530F020D" w14:textId="77777777" w:rsidTr="001F50A6">
        <w:tc>
          <w:tcPr>
            <w:tcW w:w="704" w:type="dxa"/>
          </w:tcPr>
          <w:p w14:paraId="42FB9784" w14:textId="77777777" w:rsidR="00A6500A" w:rsidRDefault="00A6500A" w:rsidP="00A1483D">
            <w:r w:rsidRPr="001776AD">
              <w:rPr>
                <w:rFonts w:asciiTheme="majorHAnsi" w:hAnsiTheme="majorHAnsi" w:cstheme="majorHAnsi"/>
                <w:b/>
                <w:bCs/>
                <w:sz w:val="44"/>
                <w:szCs w:val="44"/>
              </w:rPr>
              <w:sym w:font="Wingdings 2" w:char="F0A3"/>
            </w:r>
          </w:p>
        </w:tc>
        <w:tc>
          <w:tcPr>
            <w:tcW w:w="8312" w:type="dxa"/>
          </w:tcPr>
          <w:p w14:paraId="48F07406" w14:textId="51935810" w:rsidR="00A6500A" w:rsidRPr="00A6500A" w:rsidRDefault="00A6500A"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0A">
              <w:rPr>
                <w:rFonts w:asciiTheme="majorHAnsi" w:hAnsiTheme="majorHAnsi" w:cstheme="majorHAnsi"/>
                <w:bCs/>
                <w:sz w:val="20"/>
                <w:szCs w:val="20"/>
              </w:rPr>
              <w:t xml:space="preserve">I confirm that I have read and understood the patient information sheet dated </w:t>
            </w:r>
            <w:r w:rsidR="00FB387B">
              <w:rPr>
                <w:rFonts w:asciiTheme="majorHAnsi" w:hAnsiTheme="majorHAnsi" w:cstheme="majorHAnsi"/>
                <w:bCs/>
                <w:sz w:val="20"/>
                <w:szCs w:val="20"/>
              </w:rPr>
              <w:t>1st June</w:t>
            </w:r>
            <w:r>
              <w:rPr>
                <w:rFonts w:asciiTheme="majorHAnsi" w:hAnsiTheme="majorHAnsi" w:cstheme="majorHAnsi"/>
                <w:bCs/>
                <w:sz w:val="20"/>
                <w:szCs w:val="20"/>
              </w:rPr>
              <w:t xml:space="preserve"> 2021</w:t>
            </w:r>
            <w:r w:rsidRPr="00A6500A">
              <w:rPr>
                <w:rFonts w:asciiTheme="majorHAnsi" w:hAnsiTheme="majorHAnsi" w:cstheme="majorHAnsi"/>
                <w:bCs/>
                <w:sz w:val="20"/>
                <w:szCs w:val="20"/>
              </w:rPr>
              <w:t xml:space="preserve"> v1.</w:t>
            </w:r>
            <w:r w:rsidR="00FB387B">
              <w:rPr>
                <w:rFonts w:asciiTheme="majorHAnsi" w:hAnsiTheme="majorHAnsi" w:cstheme="majorHAnsi"/>
                <w:bCs/>
                <w:sz w:val="20"/>
                <w:szCs w:val="20"/>
              </w:rPr>
              <w:t>7</w:t>
            </w:r>
            <w:r w:rsidRPr="00A6500A">
              <w:rPr>
                <w:rFonts w:asciiTheme="majorHAnsi" w:hAnsiTheme="majorHAnsi" w:cstheme="majorHAnsi"/>
                <w:bCs/>
                <w:sz w:val="20"/>
                <w:szCs w:val="20"/>
              </w:rPr>
              <w:t xml:space="preserve"> for the above study and have been able to ask questions which have been answered fully.</w:t>
            </w:r>
          </w:p>
          <w:p w14:paraId="4B9FF88C" w14:textId="77777777" w:rsidR="00A6500A" w:rsidRPr="00A6500A" w:rsidRDefault="00A6500A" w:rsidP="00A1483D">
            <w:pPr>
              <w:rPr>
                <w:rFonts w:asciiTheme="majorHAnsi" w:hAnsiTheme="majorHAnsi" w:cstheme="majorHAnsi"/>
              </w:rPr>
            </w:pPr>
          </w:p>
        </w:tc>
      </w:tr>
      <w:tr w:rsidR="001F50A6" w14:paraId="45E1FCE3" w14:textId="77777777" w:rsidTr="001F50A6">
        <w:tc>
          <w:tcPr>
            <w:tcW w:w="704" w:type="dxa"/>
          </w:tcPr>
          <w:p w14:paraId="01CE9BD8" w14:textId="2A0E51AB" w:rsidR="001F50A6" w:rsidRDefault="001F50A6" w:rsidP="00A1483D">
            <w:r w:rsidRPr="001776AD">
              <w:rPr>
                <w:rFonts w:asciiTheme="majorHAnsi" w:hAnsiTheme="majorHAnsi" w:cstheme="majorHAnsi"/>
                <w:b/>
                <w:bCs/>
                <w:sz w:val="44"/>
                <w:szCs w:val="44"/>
              </w:rPr>
              <w:sym w:font="Wingdings 2" w:char="F0A3"/>
            </w:r>
          </w:p>
        </w:tc>
        <w:tc>
          <w:tcPr>
            <w:tcW w:w="8312" w:type="dxa"/>
          </w:tcPr>
          <w:p w14:paraId="6E3D6F41" w14:textId="025FDCC6" w:rsidR="001F50A6" w:rsidRPr="00A6500A" w:rsidRDefault="001F50A6" w:rsidP="00A1483D">
            <w:pPr>
              <w:rPr>
                <w:rFonts w:asciiTheme="majorHAnsi" w:hAnsiTheme="majorHAnsi" w:cstheme="majorHAnsi"/>
              </w:rPr>
            </w:pPr>
            <w:r w:rsidRPr="00A6500A">
              <w:rPr>
                <w:rFonts w:asciiTheme="majorHAnsi" w:hAnsiTheme="majorHAnsi" w:cstheme="majorHAnsi"/>
                <w:bCs/>
                <w:sz w:val="20"/>
                <w:szCs w:val="20"/>
              </w:rPr>
              <w:t>I agree to take part in the Antiplatelet domain</w:t>
            </w:r>
          </w:p>
        </w:tc>
      </w:tr>
      <w:tr w:rsidR="001F50A6" w14:paraId="4A237E2E" w14:textId="77777777" w:rsidTr="001F50A6">
        <w:tc>
          <w:tcPr>
            <w:tcW w:w="704" w:type="dxa"/>
          </w:tcPr>
          <w:p w14:paraId="09AF6D01" w14:textId="0AC640E6" w:rsidR="001F50A6" w:rsidRDefault="001F50A6" w:rsidP="00A1483D">
            <w:r w:rsidRPr="001776AD">
              <w:rPr>
                <w:rFonts w:asciiTheme="majorHAnsi" w:hAnsiTheme="majorHAnsi" w:cstheme="majorHAnsi"/>
                <w:b/>
                <w:bCs/>
                <w:sz w:val="44"/>
                <w:szCs w:val="44"/>
              </w:rPr>
              <w:sym w:font="Wingdings 2" w:char="F0A3"/>
            </w:r>
          </w:p>
        </w:tc>
        <w:tc>
          <w:tcPr>
            <w:tcW w:w="8312" w:type="dxa"/>
          </w:tcPr>
          <w:p w14:paraId="0E4CE5A7"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I understand that my participation is voluntary and I am free to withdraw at any time, without</w:t>
            </w:r>
          </w:p>
          <w:p w14:paraId="3712E00E"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giving any reason and without my medical care or legal rights being affected.</w:t>
            </w:r>
          </w:p>
          <w:p w14:paraId="29F57F5B" w14:textId="72B469D4" w:rsidR="001F50A6" w:rsidRPr="00A6500A" w:rsidRDefault="001F50A6" w:rsidP="00A1483D">
            <w:pPr>
              <w:rPr>
                <w:rFonts w:asciiTheme="majorHAnsi" w:hAnsiTheme="majorHAnsi" w:cstheme="majorHAnsi"/>
              </w:rPr>
            </w:pPr>
          </w:p>
        </w:tc>
      </w:tr>
      <w:tr w:rsidR="001F50A6" w14:paraId="7A564908" w14:textId="77777777" w:rsidTr="001F50A6">
        <w:tc>
          <w:tcPr>
            <w:tcW w:w="704" w:type="dxa"/>
          </w:tcPr>
          <w:p w14:paraId="4EAC866C" w14:textId="742F461B" w:rsidR="001F50A6" w:rsidRDefault="001F50A6" w:rsidP="00A1483D">
            <w:r w:rsidRPr="001776AD">
              <w:rPr>
                <w:rFonts w:asciiTheme="majorHAnsi" w:hAnsiTheme="majorHAnsi" w:cstheme="majorHAnsi"/>
                <w:b/>
                <w:bCs/>
                <w:sz w:val="44"/>
                <w:szCs w:val="44"/>
              </w:rPr>
              <w:sym w:font="Wingdings 2" w:char="F0A3"/>
            </w:r>
          </w:p>
        </w:tc>
        <w:tc>
          <w:tcPr>
            <w:tcW w:w="8312" w:type="dxa"/>
          </w:tcPr>
          <w:p w14:paraId="54A15D50"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I understand my identity will never be disclosed to any third parties and any information collected will remain confidential.</w:t>
            </w:r>
          </w:p>
          <w:p w14:paraId="55C4CF6C" w14:textId="77777777" w:rsidR="001F50A6" w:rsidRPr="00A6500A" w:rsidRDefault="001F50A6" w:rsidP="00A1483D">
            <w:pPr>
              <w:rPr>
                <w:rFonts w:asciiTheme="majorHAnsi" w:hAnsiTheme="majorHAnsi" w:cstheme="majorHAnsi"/>
              </w:rPr>
            </w:pPr>
          </w:p>
        </w:tc>
      </w:tr>
      <w:tr w:rsidR="001F50A6" w14:paraId="6FBEF3EF" w14:textId="77777777" w:rsidTr="004578C0">
        <w:tc>
          <w:tcPr>
            <w:tcW w:w="704" w:type="dxa"/>
          </w:tcPr>
          <w:p w14:paraId="5B3CC033" w14:textId="1B96241C" w:rsidR="001F50A6" w:rsidRDefault="001F50A6" w:rsidP="00A1483D">
            <w:r w:rsidRPr="001776AD">
              <w:rPr>
                <w:rFonts w:asciiTheme="majorHAnsi" w:hAnsiTheme="majorHAnsi" w:cstheme="majorHAnsi"/>
                <w:b/>
                <w:bCs/>
                <w:sz w:val="44"/>
                <w:szCs w:val="44"/>
              </w:rPr>
              <w:sym w:font="Wingdings 2" w:char="F0A3"/>
            </w:r>
          </w:p>
        </w:tc>
        <w:tc>
          <w:tcPr>
            <w:tcW w:w="8312" w:type="dxa"/>
          </w:tcPr>
          <w:p w14:paraId="69F3F7FF" w14:textId="77777777" w:rsidR="001F50A6" w:rsidRPr="00A6500A" w:rsidRDefault="001F50A6" w:rsidP="00A1483D">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0A">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B0952EC" w14:textId="77777777" w:rsidR="001F50A6" w:rsidRPr="00A6500A" w:rsidRDefault="001F50A6" w:rsidP="00A1483D">
            <w:pPr>
              <w:rPr>
                <w:rFonts w:asciiTheme="majorHAnsi" w:hAnsiTheme="majorHAnsi" w:cstheme="majorHAnsi"/>
              </w:rPr>
            </w:pPr>
          </w:p>
        </w:tc>
      </w:tr>
      <w:tr w:rsidR="001F50A6" w14:paraId="426D9F8D" w14:textId="77777777" w:rsidTr="00A6500A">
        <w:tc>
          <w:tcPr>
            <w:tcW w:w="704" w:type="dxa"/>
          </w:tcPr>
          <w:p w14:paraId="0BA10D9D" w14:textId="2C80049E" w:rsidR="001F50A6" w:rsidRDefault="001F50A6" w:rsidP="00A1483D">
            <w:r w:rsidRPr="001776AD">
              <w:rPr>
                <w:rFonts w:asciiTheme="majorHAnsi" w:hAnsiTheme="majorHAnsi" w:cstheme="majorHAnsi"/>
                <w:b/>
                <w:bCs/>
                <w:sz w:val="44"/>
                <w:szCs w:val="44"/>
              </w:rPr>
              <w:sym w:font="Wingdings 2" w:char="F0A3"/>
            </w:r>
          </w:p>
        </w:tc>
        <w:tc>
          <w:tcPr>
            <w:tcW w:w="8312" w:type="dxa"/>
          </w:tcPr>
          <w:p w14:paraId="463DE762" w14:textId="77777777" w:rsidR="001F50A6" w:rsidRPr="00A6500A" w:rsidRDefault="001F50A6" w:rsidP="00A1483D">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I agree that I will not seek to restrict the use to which the results of the study may be put.</w:t>
            </w:r>
          </w:p>
          <w:p w14:paraId="160B1692" w14:textId="77777777" w:rsidR="001F50A6" w:rsidRPr="00A6500A" w:rsidRDefault="001F50A6" w:rsidP="00A1483D">
            <w:pPr>
              <w:rPr>
                <w:rFonts w:asciiTheme="majorHAnsi" w:hAnsiTheme="majorHAnsi" w:cstheme="majorHAnsi"/>
              </w:rPr>
            </w:pPr>
          </w:p>
        </w:tc>
      </w:tr>
      <w:tr w:rsidR="001F50A6" w14:paraId="658E81AB" w14:textId="77777777" w:rsidTr="00A6500A">
        <w:tc>
          <w:tcPr>
            <w:tcW w:w="704" w:type="dxa"/>
          </w:tcPr>
          <w:p w14:paraId="028ECD20" w14:textId="3B9A3BBE" w:rsidR="001F50A6" w:rsidRDefault="001F50A6" w:rsidP="00A1483D">
            <w:r w:rsidRPr="001776AD">
              <w:rPr>
                <w:rFonts w:asciiTheme="majorHAnsi" w:hAnsiTheme="majorHAnsi" w:cstheme="majorHAnsi"/>
                <w:b/>
                <w:bCs/>
                <w:sz w:val="44"/>
                <w:szCs w:val="44"/>
              </w:rPr>
              <w:sym w:font="Wingdings 2" w:char="F0A3"/>
            </w:r>
          </w:p>
        </w:tc>
        <w:tc>
          <w:tcPr>
            <w:tcW w:w="8312" w:type="dxa"/>
          </w:tcPr>
          <w:p w14:paraId="26F2C60F"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 xml:space="preserve">I understand I will be contacted by ICNARC in six months to ask about my quality of life and wellbeing. </w:t>
            </w:r>
            <w:r w:rsidRPr="00A6500A">
              <w:rPr>
                <w:rFonts w:asciiTheme="majorHAnsi" w:hAnsiTheme="majorHAnsi" w:cstheme="majorHAnsi"/>
                <w:i/>
                <w:sz w:val="20"/>
                <w:szCs w:val="20"/>
              </w:rPr>
              <w:t>[delete if not taking part in follow-up aspect]</w:t>
            </w:r>
          </w:p>
          <w:p w14:paraId="6D72BB76" w14:textId="77777777" w:rsidR="001F50A6" w:rsidRPr="00A6500A" w:rsidRDefault="001F50A6" w:rsidP="00A1483D">
            <w:pPr>
              <w:rPr>
                <w:rFonts w:asciiTheme="majorHAnsi" w:hAnsiTheme="majorHAnsi" w:cstheme="majorHAnsi"/>
              </w:rPr>
            </w:pPr>
          </w:p>
        </w:tc>
      </w:tr>
      <w:tr w:rsidR="001F50A6" w14:paraId="167DC08C" w14:textId="77777777" w:rsidTr="00A6500A">
        <w:tc>
          <w:tcPr>
            <w:tcW w:w="704" w:type="dxa"/>
          </w:tcPr>
          <w:p w14:paraId="27117B3A" w14:textId="37D91645" w:rsidR="001F50A6" w:rsidRDefault="001F50A6" w:rsidP="00A1483D">
            <w:r w:rsidRPr="001776AD">
              <w:rPr>
                <w:rFonts w:asciiTheme="majorHAnsi" w:hAnsiTheme="majorHAnsi" w:cstheme="majorHAnsi"/>
                <w:b/>
                <w:bCs/>
                <w:sz w:val="44"/>
                <w:szCs w:val="44"/>
              </w:rPr>
              <w:sym w:font="Wingdings 2" w:char="F0A3"/>
            </w:r>
          </w:p>
        </w:tc>
        <w:tc>
          <w:tcPr>
            <w:tcW w:w="8312" w:type="dxa"/>
          </w:tcPr>
          <w:p w14:paraId="1E383846"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I understand that minimal randomisation data collected about me will be transferred outside of the EEA.</w:t>
            </w:r>
          </w:p>
          <w:p w14:paraId="7C4FA51A" w14:textId="77777777" w:rsidR="001F50A6" w:rsidRPr="00A6500A" w:rsidRDefault="001F50A6" w:rsidP="00A1483D">
            <w:pPr>
              <w:rPr>
                <w:rFonts w:asciiTheme="majorHAnsi" w:hAnsiTheme="majorHAnsi" w:cstheme="majorHAnsi"/>
              </w:rPr>
            </w:pPr>
          </w:p>
        </w:tc>
      </w:tr>
      <w:tr w:rsidR="001F50A6" w14:paraId="32DAE81C" w14:textId="77777777" w:rsidTr="00A6500A">
        <w:tc>
          <w:tcPr>
            <w:tcW w:w="704" w:type="dxa"/>
          </w:tcPr>
          <w:p w14:paraId="71507620" w14:textId="7527945A" w:rsidR="001F50A6" w:rsidRDefault="001F50A6" w:rsidP="00A1483D"/>
        </w:tc>
        <w:tc>
          <w:tcPr>
            <w:tcW w:w="8312" w:type="dxa"/>
          </w:tcPr>
          <w:p w14:paraId="7C35B12C" w14:textId="77777777" w:rsidR="001F50A6" w:rsidRPr="00A6500A" w:rsidRDefault="001F50A6" w:rsidP="00A1483D">
            <w:pPr>
              <w:rPr>
                <w:rFonts w:asciiTheme="majorHAnsi" w:hAnsiTheme="majorHAnsi" w:cstheme="majorHAnsi"/>
              </w:rPr>
            </w:pPr>
          </w:p>
        </w:tc>
      </w:tr>
    </w:tbl>
    <w:p w14:paraId="71624A4A" w14:textId="77777777" w:rsidR="00612F3C" w:rsidRPr="00924D14" w:rsidRDefault="00612F3C" w:rsidP="00612F3C">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612F3C" w:rsidRPr="004B7B50" w14:paraId="4B012A8B"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62C8EC6C" w14:textId="77777777" w:rsidR="00612F3C" w:rsidRPr="00924D14" w:rsidRDefault="00612F3C"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5122C8AB" w14:textId="77777777" w:rsidR="00612F3C" w:rsidRPr="00924D14" w:rsidRDefault="00612F3C"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3E79355E" w14:textId="77777777" w:rsidR="00612F3C" w:rsidRPr="00924D14" w:rsidRDefault="00612F3C"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612F3C" w:rsidRPr="004B7B50" w14:paraId="05B50DA3" w14:textId="77777777" w:rsidTr="00B658B8">
        <w:trPr>
          <w:trHeight w:val="1199"/>
          <w:tblCellSpacing w:w="42" w:type="dxa"/>
        </w:trPr>
        <w:tc>
          <w:tcPr>
            <w:tcW w:w="4635" w:type="dxa"/>
            <w:tcBorders>
              <w:left w:val="single" w:sz="4" w:space="0" w:color="auto"/>
              <w:right w:val="single" w:sz="4" w:space="0" w:color="auto"/>
            </w:tcBorders>
          </w:tcPr>
          <w:p w14:paraId="06C9F6B5" w14:textId="77777777" w:rsidR="00612F3C" w:rsidRPr="00924D14" w:rsidRDefault="00612F3C" w:rsidP="00B658B8">
            <w:pPr>
              <w:rPr>
                <w:rFonts w:ascii="Calibri" w:hAnsi="Calibri"/>
                <w:bCs/>
                <w:i/>
                <w:sz w:val="20"/>
                <w:szCs w:val="20"/>
              </w:rPr>
            </w:pPr>
            <w:r w:rsidRPr="00924D14">
              <w:rPr>
                <w:rFonts w:ascii="Calibri" w:hAnsi="Calibri"/>
                <w:bCs/>
                <w:i/>
                <w:sz w:val="20"/>
                <w:szCs w:val="20"/>
              </w:rPr>
              <w:t>Date:</w:t>
            </w:r>
          </w:p>
          <w:p w14:paraId="0D0A39ED" w14:textId="77777777" w:rsidR="00612F3C" w:rsidRPr="004B7B50" w:rsidRDefault="00612F3C" w:rsidP="00B658B8">
            <w:pPr>
              <w:rPr>
                <w:rFonts w:ascii="Calibri" w:hAnsi="Calibri"/>
                <w:bCs/>
                <w:i/>
                <w:sz w:val="20"/>
                <w:szCs w:val="20"/>
              </w:rPr>
            </w:pPr>
          </w:p>
          <w:p w14:paraId="5C5CE71A" w14:textId="77777777" w:rsidR="00612F3C" w:rsidRPr="00924D14" w:rsidRDefault="00612F3C" w:rsidP="00B658B8">
            <w:pPr>
              <w:rPr>
                <w:rFonts w:ascii="Calibri" w:hAnsi="Calibri"/>
                <w:bCs/>
                <w:i/>
                <w:sz w:val="20"/>
                <w:szCs w:val="20"/>
              </w:rPr>
            </w:pPr>
            <w:r w:rsidRPr="00924D14">
              <w:rPr>
                <w:rFonts w:ascii="Calibri" w:hAnsi="Calibri"/>
                <w:bCs/>
                <w:i/>
                <w:sz w:val="20"/>
                <w:szCs w:val="20"/>
              </w:rPr>
              <w:t>Signature:</w:t>
            </w:r>
          </w:p>
          <w:p w14:paraId="731ABE83" w14:textId="77777777" w:rsidR="00612F3C" w:rsidRPr="004B7B50" w:rsidRDefault="00612F3C" w:rsidP="00B658B8">
            <w:pPr>
              <w:rPr>
                <w:rFonts w:ascii="Calibri" w:hAnsi="Calibri"/>
                <w:bCs/>
                <w:i/>
                <w:sz w:val="20"/>
                <w:szCs w:val="20"/>
              </w:rPr>
            </w:pPr>
          </w:p>
          <w:p w14:paraId="640BA146" w14:textId="77777777" w:rsidR="00612F3C" w:rsidRPr="00924D14" w:rsidRDefault="00612F3C"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2D36D3AC" w14:textId="77777777" w:rsidR="00612F3C" w:rsidRPr="00924D14" w:rsidRDefault="00612F3C" w:rsidP="00B658B8">
            <w:pPr>
              <w:rPr>
                <w:rFonts w:ascii="Calibri" w:hAnsi="Calibri"/>
                <w:bCs/>
                <w:i/>
                <w:sz w:val="20"/>
                <w:szCs w:val="20"/>
              </w:rPr>
            </w:pPr>
            <w:r w:rsidRPr="00924D14">
              <w:rPr>
                <w:rFonts w:ascii="Calibri" w:hAnsi="Calibri"/>
                <w:bCs/>
                <w:i/>
                <w:sz w:val="20"/>
                <w:szCs w:val="20"/>
              </w:rPr>
              <w:t>Date:</w:t>
            </w:r>
          </w:p>
          <w:p w14:paraId="2B632DC6" w14:textId="77777777" w:rsidR="00612F3C" w:rsidRPr="004B7B50" w:rsidRDefault="00612F3C" w:rsidP="00B658B8">
            <w:pPr>
              <w:rPr>
                <w:rFonts w:ascii="Calibri" w:hAnsi="Calibri"/>
                <w:bCs/>
                <w:i/>
                <w:sz w:val="20"/>
                <w:szCs w:val="20"/>
              </w:rPr>
            </w:pPr>
          </w:p>
          <w:p w14:paraId="16DFD8ED" w14:textId="77777777" w:rsidR="00612F3C" w:rsidRPr="00924D14" w:rsidRDefault="00612F3C" w:rsidP="00B658B8">
            <w:pPr>
              <w:rPr>
                <w:rFonts w:ascii="Calibri" w:hAnsi="Calibri"/>
                <w:bCs/>
                <w:i/>
                <w:sz w:val="20"/>
                <w:szCs w:val="20"/>
              </w:rPr>
            </w:pPr>
            <w:r w:rsidRPr="00924D14">
              <w:rPr>
                <w:rFonts w:ascii="Calibri" w:hAnsi="Calibri"/>
                <w:bCs/>
                <w:i/>
                <w:sz w:val="20"/>
                <w:szCs w:val="20"/>
              </w:rPr>
              <w:t>Signature:</w:t>
            </w:r>
          </w:p>
          <w:p w14:paraId="2491C754" w14:textId="77777777" w:rsidR="00612F3C" w:rsidRPr="004B7B50" w:rsidRDefault="00612F3C" w:rsidP="00B658B8">
            <w:pPr>
              <w:rPr>
                <w:rFonts w:ascii="Calibri" w:hAnsi="Calibri"/>
                <w:bCs/>
                <w:i/>
                <w:sz w:val="20"/>
                <w:szCs w:val="20"/>
              </w:rPr>
            </w:pPr>
          </w:p>
          <w:p w14:paraId="0798A315" w14:textId="77777777" w:rsidR="00612F3C" w:rsidRPr="00924D14" w:rsidRDefault="00612F3C" w:rsidP="00B658B8">
            <w:pPr>
              <w:rPr>
                <w:rFonts w:ascii="Calibri" w:hAnsi="Calibri"/>
                <w:i/>
                <w:iCs/>
                <w:sz w:val="20"/>
                <w:szCs w:val="20"/>
              </w:rPr>
            </w:pPr>
            <w:r w:rsidRPr="00924D14">
              <w:rPr>
                <w:rFonts w:ascii="Calibri" w:hAnsi="Calibri"/>
                <w:bCs/>
                <w:i/>
                <w:sz w:val="20"/>
                <w:szCs w:val="20"/>
              </w:rPr>
              <w:t>Printed Name:</w:t>
            </w:r>
          </w:p>
        </w:tc>
      </w:tr>
      <w:tr w:rsidR="00612F3C" w:rsidRPr="004B7B50" w14:paraId="5BF1C5C9"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0DD8D1C0" w14:textId="77777777" w:rsidR="00612F3C" w:rsidRDefault="00612F3C" w:rsidP="00B658B8">
            <w:pPr>
              <w:rPr>
                <w:rFonts w:ascii="Calibri" w:hAnsi="Calibri"/>
                <w:bCs/>
                <w:i/>
                <w:sz w:val="20"/>
                <w:szCs w:val="20"/>
              </w:rPr>
            </w:pPr>
            <w:r>
              <w:rPr>
                <w:rFonts w:ascii="Calibri" w:hAnsi="Calibri"/>
                <w:bCs/>
                <w:i/>
                <w:sz w:val="20"/>
                <w:szCs w:val="20"/>
              </w:rPr>
              <w:t>Witness Consent ( in the event the patient cannot sign)</w:t>
            </w:r>
          </w:p>
          <w:p w14:paraId="51F37AAE" w14:textId="77777777" w:rsidR="00612F3C" w:rsidRDefault="00612F3C" w:rsidP="00B658B8">
            <w:pPr>
              <w:rPr>
                <w:rFonts w:ascii="Calibri" w:hAnsi="Calibri"/>
                <w:bCs/>
                <w:i/>
                <w:sz w:val="20"/>
                <w:szCs w:val="20"/>
              </w:rPr>
            </w:pPr>
            <w:r>
              <w:rPr>
                <w:rFonts w:ascii="Calibri" w:hAnsi="Calibri"/>
                <w:bCs/>
                <w:i/>
                <w:sz w:val="20"/>
                <w:szCs w:val="20"/>
              </w:rPr>
              <w:t>Date:</w:t>
            </w:r>
          </w:p>
          <w:p w14:paraId="04B64D71" w14:textId="77777777" w:rsidR="00612F3C" w:rsidRDefault="00612F3C" w:rsidP="00B658B8">
            <w:pPr>
              <w:rPr>
                <w:rFonts w:ascii="Calibri" w:hAnsi="Calibri"/>
                <w:bCs/>
                <w:i/>
                <w:sz w:val="20"/>
                <w:szCs w:val="20"/>
              </w:rPr>
            </w:pPr>
            <w:r>
              <w:rPr>
                <w:rFonts w:ascii="Calibri" w:hAnsi="Calibri"/>
                <w:bCs/>
                <w:i/>
                <w:sz w:val="20"/>
                <w:szCs w:val="20"/>
              </w:rPr>
              <w:t>Signature:</w:t>
            </w:r>
          </w:p>
          <w:p w14:paraId="60C58E90" w14:textId="77777777" w:rsidR="00612F3C" w:rsidRPr="00924D14" w:rsidRDefault="00612F3C"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15FB1217" w14:textId="77777777" w:rsidR="00612F3C" w:rsidRPr="00924D14" w:rsidRDefault="00612F3C" w:rsidP="00B658B8">
            <w:pPr>
              <w:rPr>
                <w:rFonts w:ascii="Calibri" w:hAnsi="Calibri"/>
                <w:bCs/>
                <w:i/>
                <w:sz w:val="20"/>
                <w:szCs w:val="20"/>
              </w:rPr>
            </w:pPr>
          </w:p>
        </w:tc>
      </w:tr>
    </w:tbl>
    <w:p w14:paraId="653D8A28" w14:textId="77777777" w:rsidR="00612F3C" w:rsidRPr="00F614AE" w:rsidRDefault="00612F3C" w:rsidP="00612F3C">
      <w:pPr>
        <w:rPr>
          <w:rFonts w:ascii="Calibri" w:hAnsi="Calibri"/>
        </w:rPr>
      </w:pPr>
    </w:p>
    <w:p w14:paraId="6374406B" w14:textId="1CFFE95F" w:rsidR="00612F3C" w:rsidRDefault="00612F3C" w:rsidP="00AE3B0B">
      <w:pPr>
        <w:rPr>
          <w:rFonts w:ascii="Calibri" w:hAnsi="Calibri"/>
        </w:rPr>
      </w:pPr>
    </w:p>
    <w:p w14:paraId="20A8A087" w14:textId="77777777" w:rsidR="00612F3C" w:rsidRPr="00F614AE" w:rsidRDefault="00612F3C" w:rsidP="00AE3B0B">
      <w:pPr>
        <w:rPr>
          <w:rFonts w:ascii="Calibri" w:hAnsi="Calibri"/>
        </w:rPr>
      </w:pPr>
    </w:p>
    <w:p w14:paraId="0F1F3C2A" w14:textId="77777777" w:rsidR="00AE3B0B" w:rsidRDefault="00AE3B0B" w:rsidP="00AE3B0B">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6E7D18C4"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02C0D24" w14:textId="0D10D483" w:rsidR="00AE3B0B" w:rsidRPr="00365886" w:rsidRDefault="00FB387B"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AE3B0B">
        <w:rPr>
          <w:rFonts w:asciiTheme="majorHAnsi" w:hAnsiTheme="majorHAnsi" w:cs="Arial"/>
          <w:b/>
        </w:rPr>
        <w:t xml:space="preserve">. </w:t>
      </w:r>
      <w:r w:rsidR="00AE3B0B" w:rsidRPr="00365886">
        <w:rPr>
          <w:rFonts w:asciiTheme="majorHAnsi" w:hAnsiTheme="majorHAnsi" w:cs="Arial"/>
          <w:b/>
        </w:rPr>
        <w:t>Choice of antibiotic.</w:t>
      </w:r>
      <w:r w:rsidR="00AE3B0B"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E3B0B">
        <w:rPr>
          <w:rFonts w:asciiTheme="majorHAnsi" w:hAnsiTheme="majorHAnsi" w:cs="Arial"/>
        </w:rPr>
        <w:t>[</w:t>
      </w:r>
      <w:r w:rsidR="00AE3B0B" w:rsidRPr="00365886">
        <w:rPr>
          <w:rFonts w:asciiTheme="majorHAnsi" w:hAnsiTheme="majorHAnsi" w:cs="Arial"/>
          <w:i/>
        </w:rPr>
        <w:t>to be adjusted for each hospital</w:t>
      </w:r>
      <w:r w:rsidR="00AE3B0B">
        <w:rPr>
          <w:rFonts w:asciiTheme="majorHAnsi" w:hAnsiTheme="majorHAnsi" w:cs="Arial"/>
          <w:i/>
        </w:rPr>
        <w:t>]</w:t>
      </w:r>
    </w:p>
    <w:p w14:paraId="4500F452"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0A9CA40" w14:textId="7928951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AE3B0B" w:rsidRPr="00F614AE">
        <w:rPr>
          <w:rFonts w:asciiTheme="majorHAnsi" w:eastAsia="Times New Roman" w:hAnsiTheme="majorHAnsi" w:cs="Arial"/>
          <w:lang w:eastAsia="en-GB"/>
        </w:rPr>
        <w:t xml:space="preserve">Amoxicillin-clavulanate </w:t>
      </w:r>
      <w:r w:rsidR="00AE3B0B" w:rsidRPr="00F614AE">
        <w:rPr>
          <w:rFonts w:asciiTheme="majorHAnsi" w:hAnsiTheme="majorHAnsi" w:cs="Arial"/>
        </w:rPr>
        <w:t>+ clarithromycin</w:t>
      </w:r>
    </w:p>
    <w:p w14:paraId="1CC0D8A3" w14:textId="24EB740F"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Ceftriaxone + clarithromycin</w:t>
      </w:r>
    </w:p>
    <w:p w14:paraId="2D43A175" w14:textId="77D036FE"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Piperacillin-tazobactam + clarithromycin</w:t>
      </w:r>
    </w:p>
    <w:p w14:paraId="1695E0D8" w14:textId="09DA9C6C"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Ceftaroline + clarithromycin</w:t>
      </w:r>
    </w:p>
    <w:p w14:paraId="0EDF820F" w14:textId="22AF8F5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Moxifloxacin or levofloxacin</w:t>
      </w:r>
    </w:p>
    <w:p w14:paraId="2F8D26C8"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5159C60"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391CE0E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ED939B"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45AED" w14:textId="59B54EE0" w:rsidR="00AE3B0B" w:rsidRPr="00FF3F2F" w:rsidRDefault="00FB387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AE3B0B" w:rsidRPr="00FF3F2F">
        <w:rPr>
          <w:rFonts w:asciiTheme="majorHAnsi" w:hAnsiTheme="majorHAnsi" w:cs="Arial"/>
          <w:b/>
        </w:rPr>
        <w:t>. Duration of macrolide treatment.</w:t>
      </w:r>
      <w:r w:rsidR="00AE3B0B"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E3B0B" w:rsidRPr="00FF3F2F">
        <w:rPr>
          <w:rFonts w:asciiTheme="majorHAnsi" w:hAnsiTheme="majorHAnsi" w:cs="Arial"/>
          <w:i/>
        </w:rPr>
        <w:t>[delete if not taking part in macrolide treatment domain]</w:t>
      </w:r>
    </w:p>
    <w:p w14:paraId="15612A17"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B986EB9"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75F620D"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1417D6B"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68752C8A"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F3BE6A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80C2440" w14:textId="1B9FC470" w:rsidR="00AE3B0B" w:rsidRDefault="00FB387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AE3B0B" w:rsidRPr="00924D14">
        <w:rPr>
          <w:rFonts w:asciiTheme="majorHAnsi" w:hAnsiTheme="majorHAnsi" w:cstheme="majorHAnsi"/>
          <w:b/>
          <w:bCs/>
        </w:rPr>
        <w:t>. Vitamin C therapy</w:t>
      </w:r>
      <w:r w:rsidR="00AE3B0B" w:rsidRPr="00924D14">
        <w:rPr>
          <w:rFonts w:asciiTheme="majorHAnsi" w:hAnsiTheme="majorHAnsi" w:cstheme="majorHAnsi"/>
          <w:bCs/>
        </w:rPr>
        <w:t xml:space="preserve">. </w:t>
      </w:r>
      <w:r w:rsidR="00AE3B0B">
        <w:rPr>
          <w:rFonts w:asciiTheme="majorHAnsi" w:hAnsiTheme="majorHAnsi" w:cstheme="majorHAnsi"/>
        </w:rPr>
        <w:t>It has been s</w:t>
      </w:r>
      <w:r w:rsidR="00AE3B0B" w:rsidRPr="00924D14">
        <w:rPr>
          <w:rFonts w:asciiTheme="majorHAnsi" w:hAnsiTheme="majorHAnsi" w:cstheme="majorHAnsi"/>
        </w:rPr>
        <w:t>uggest</w:t>
      </w:r>
      <w:r w:rsidR="00AE3B0B">
        <w:rPr>
          <w:rFonts w:asciiTheme="majorHAnsi" w:hAnsiTheme="majorHAnsi" w:cstheme="majorHAnsi"/>
        </w:rPr>
        <w:t>ed</w:t>
      </w:r>
      <w:r w:rsidR="00AE3B0B" w:rsidRPr="00924D14">
        <w:rPr>
          <w:rFonts w:asciiTheme="majorHAnsi" w:hAnsiTheme="majorHAnsi" w:cstheme="majorHAnsi"/>
        </w:rPr>
        <w:t xml:space="preserve"> that </w:t>
      </w:r>
      <w:r w:rsidR="00AE3B0B">
        <w:rPr>
          <w:rFonts w:asciiTheme="majorHAnsi" w:hAnsiTheme="majorHAnsi" w:cstheme="majorHAnsi"/>
        </w:rPr>
        <w:t xml:space="preserve">high doses of </w:t>
      </w:r>
      <w:r w:rsidR="00AE3B0B" w:rsidRPr="00924D14">
        <w:rPr>
          <w:rFonts w:asciiTheme="majorHAnsi" w:hAnsiTheme="majorHAnsi" w:cstheme="majorHAnsi"/>
        </w:rPr>
        <w:t>vitamin C</w:t>
      </w:r>
      <w:r w:rsidR="00AE3B0B">
        <w:rPr>
          <w:rFonts w:asciiTheme="majorHAnsi" w:hAnsiTheme="majorHAnsi" w:cstheme="majorHAnsi"/>
        </w:rPr>
        <w:t xml:space="preserve"> may be useful to treat infection and the inflammation often seen in sepsis and especially COVID-19</w:t>
      </w:r>
      <w:r w:rsidR="00AE3B0B" w:rsidRPr="00924D14">
        <w:rPr>
          <w:rFonts w:asciiTheme="majorHAnsi" w:hAnsiTheme="majorHAnsi" w:cstheme="majorHAnsi"/>
        </w:rPr>
        <w:t xml:space="preserve">. </w:t>
      </w:r>
      <w:r w:rsidR="00AE3B0B">
        <w:rPr>
          <w:rFonts w:asciiTheme="majorHAnsi" w:hAnsiTheme="majorHAnsi" w:cstheme="majorHAnsi"/>
        </w:rPr>
        <w:t xml:space="preserve">However, there is no clear evidence of benefit for this treatment yet. </w:t>
      </w:r>
    </w:p>
    <w:p w14:paraId="64D7A30F"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F97614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7C7B33"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1B8F1E29"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C84BB12"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6A60F54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4AE629C" w14:textId="5B3FC717" w:rsidR="00AE3B0B" w:rsidRDefault="00FB387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lastRenderedPageBreak/>
        <w:t>4</w:t>
      </w:r>
      <w:r w:rsidR="00AE3B0B" w:rsidRPr="00924D14">
        <w:rPr>
          <w:rFonts w:ascii="Calibri" w:hAnsi="Calibri" w:cs="Calibri"/>
          <w:b/>
          <w:bCs/>
        </w:rPr>
        <w:t>. Simvastatin therapy</w:t>
      </w:r>
      <w:r w:rsidR="00AE3B0B">
        <w:rPr>
          <w:rFonts w:ascii="Calibri" w:hAnsi="Calibri" w:cs="Calibri"/>
          <w:b/>
          <w:bCs/>
        </w:rPr>
        <w:t xml:space="preserve">. </w:t>
      </w:r>
      <w:r w:rsidR="00AE3B0B" w:rsidRPr="00860229">
        <w:rPr>
          <w:rFonts w:ascii="Calibri" w:hAnsi="Calibri" w:cs="Calibri"/>
        </w:rPr>
        <w:t>Statins are commonly used</w:t>
      </w:r>
      <w:r w:rsidR="00AE3B0B">
        <w:rPr>
          <w:rFonts w:ascii="Calibri" w:hAnsi="Calibri" w:cs="Calibri"/>
        </w:rPr>
        <w:t xml:space="preserve"> to lower cholesterol</w:t>
      </w:r>
      <w:r w:rsidR="00AE3B0B" w:rsidRPr="00860229">
        <w:rPr>
          <w:rFonts w:ascii="Calibri" w:eastAsia="Calibri" w:hAnsi="Calibri" w:cs="Calibri"/>
          <w:iCs/>
        </w:rPr>
        <w:t xml:space="preserve"> </w:t>
      </w:r>
      <w:r w:rsidR="00AE3B0B">
        <w:rPr>
          <w:rFonts w:ascii="Calibri" w:eastAsia="Calibri" w:hAnsi="Calibri" w:cs="Calibri"/>
          <w:iCs/>
        </w:rPr>
        <w:t>and lower the risks of heart attacks or strokes</w:t>
      </w:r>
      <w:r w:rsidR="00AE3B0B">
        <w:rPr>
          <w:rFonts w:ascii="Calibri" w:hAnsi="Calibri" w:cs="Calibri"/>
        </w:rPr>
        <w:t xml:space="preserve">. One of these drugs, simvastatin has also been shown to reduce inflammation and therefore may be beneficial to treat COVID-19. </w:t>
      </w:r>
    </w:p>
    <w:p w14:paraId="5109CEE4"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052E0F7"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68D18EF"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23AF3" w14:textId="77777777" w:rsidR="00AE3B0B" w:rsidRPr="001A1EC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669C7858" w14:textId="7B21C262"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592B3052" w14:textId="1A99CD1E" w:rsidR="00544CCA" w:rsidRDefault="00544CC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FECC0CE" w14:textId="38C5A55B" w:rsidR="00544CCA" w:rsidRDefault="00FB387B"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i/>
          <w:iCs/>
        </w:rPr>
        <w:t>5</w:t>
      </w:r>
      <w:r w:rsidR="00544CCA" w:rsidRPr="00544CCA">
        <w:rPr>
          <w:rFonts w:asciiTheme="majorHAnsi" w:eastAsiaTheme="majorEastAsia" w:hAnsiTheme="majorHAnsi" w:cstheme="majorBidi"/>
          <w:b/>
          <w:bCs/>
          <w:i/>
          <w:iCs/>
        </w:rPr>
        <w:t xml:space="preserve">. </w:t>
      </w:r>
      <w:r w:rsidR="00544CCA" w:rsidRPr="006D2A7D">
        <w:rPr>
          <w:rFonts w:asciiTheme="majorHAnsi" w:eastAsiaTheme="majorEastAsia" w:hAnsiTheme="majorHAnsi" w:cstheme="majorBidi"/>
          <w:b/>
          <w:bCs/>
        </w:rPr>
        <w:t>Anticoagulation therapy – ICU level.</w:t>
      </w:r>
      <w:r w:rsidR="00544CCA" w:rsidRPr="00544CCA">
        <w:rPr>
          <w:rFonts w:asciiTheme="majorHAnsi" w:eastAsiaTheme="majorEastAsia" w:hAnsiTheme="majorHAnsi" w:cstheme="majorBidi"/>
          <w:b/>
          <w:bCs/>
          <w:i/>
          <w:iCs/>
        </w:rPr>
        <w:t xml:space="preserve"> </w:t>
      </w:r>
      <w:r w:rsidR="00544CCA" w:rsidRPr="001F50A6">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426E993F" w14:textId="77777777" w:rsidR="00A6500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18AD9560" w14:textId="397BDAC6" w:rsidR="00544CC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44CCA" w:rsidRPr="001F50A6">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A6500A" w:rsidDel="00A6500A">
        <w:rPr>
          <w:rFonts w:asciiTheme="majorHAnsi" w:eastAsiaTheme="majorEastAsia" w:hAnsiTheme="majorHAnsi" w:cstheme="majorBidi"/>
        </w:rPr>
        <w:t xml:space="preserve"> </w:t>
      </w:r>
    </w:p>
    <w:p w14:paraId="564844FD" w14:textId="5F84A6AF" w:rsid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Pr="00A6500A">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r w:rsidRPr="00A6500A" w:rsidDel="00A6500A">
        <w:rPr>
          <w:rFonts w:asciiTheme="majorHAnsi" w:eastAsiaTheme="majorEastAsia" w:hAnsiTheme="majorHAnsi" w:cstheme="majorBidi"/>
        </w:rPr>
        <w:t xml:space="preserve"> </w:t>
      </w:r>
    </w:p>
    <w:p w14:paraId="2D8B71D5" w14:textId="2247959C" w:rsidR="00544CCA" w:rsidRP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33B75">
        <w:rPr>
          <w:rFonts w:asciiTheme="majorHAnsi" w:hAnsiTheme="majorHAnsi" w:cstheme="majorHAnsi"/>
        </w:rPr>
        <w:t>•</w:t>
      </w:r>
      <w:bookmarkStart w:id="2" w:name="_Hlk65833706"/>
      <w:r w:rsidRPr="00A6500A">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2"/>
    </w:p>
    <w:p w14:paraId="599ABCA3" w14:textId="2F43378C" w:rsidR="00544CCA" w:rsidRPr="00544CCA" w:rsidRDefault="00544CC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544CCA">
        <w:rPr>
          <w:rFonts w:asciiTheme="majorHAnsi" w:eastAsiaTheme="majorEastAsia" w:hAnsiTheme="majorHAnsi" w:cstheme="majorBidi"/>
          <w:i/>
          <w:iCs/>
        </w:rPr>
        <w:t>[delete if not taking part in the anticoagulation domain]</w:t>
      </w:r>
    </w:p>
    <w:p w14:paraId="51C89D41" w14:textId="65FBD64B" w:rsidR="00612F3C" w:rsidRDefault="00612F3C"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F39ABBA" w14:textId="11657265" w:rsidR="00612F3C" w:rsidRPr="006D2A7D" w:rsidRDefault="00FB387B"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Pr>
          <w:rFonts w:asciiTheme="majorHAnsi" w:eastAsiaTheme="majorEastAsia" w:hAnsiTheme="majorHAnsi" w:cstheme="majorBidi"/>
          <w:b/>
        </w:rPr>
        <w:t>6</w:t>
      </w:r>
      <w:r w:rsidR="00612F3C" w:rsidRPr="006D2A7D">
        <w:rPr>
          <w:rFonts w:asciiTheme="majorHAnsi" w:eastAsiaTheme="majorEastAsia" w:hAnsiTheme="majorHAnsi" w:cstheme="majorBidi"/>
          <w:b/>
        </w:rPr>
        <w:t xml:space="preserve">. Antiplatelet Therapy. </w:t>
      </w:r>
    </w:p>
    <w:p w14:paraId="427DDC61" w14:textId="7FF2C02B" w:rsidR="00612F3C" w:rsidRPr="006D2A7D" w:rsidRDefault="00612F3C"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eastAsiaTheme="majorEastAsia" w:hAnsiTheme="majorHAnsi" w:cstheme="majorBidi"/>
        </w:rPr>
        <w:t>Blood clots that develop in arteries are common in hospitalised patients with COVID-19 and antiplatelet therapy is comm</w:t>
      </w:r>
      <w:r w:rsidR="00544CCA" w:rsidRPr="006D2A7D">
        <w:rPr>
          <w:rFonts w:asciiTheme="majorHAnsi" w:eastAsiaTheme="majorEastAsia" w:hAnsiTheme="majorHAnsi" w:cstheme="majorBidi"/>
        </w:rPr>
        <w:t>only used in treating this. These</w:t>
      </w:r>
      <w:r w:rsidRPr="006D2A7D">
        <w:rPr>
          <w:rFonts w:asciiTheme="majorHAnsi" w:eastAsiaTheme="majorEastAsia" w:hAnsiTheme="majorHAnsi" w:cstheme="majorBidi"/>
        </w:rPr>
        <w:t xml:space="preserve"> drugs have been shown to prevent the development in blood clots and inflammation and therefore may be beneficial in the treatment of COVID-19</w:t>
      </w:r>
    </w:p>
    <w:p w14:paraId="717C5EF6" w14:textId="3351DFE0" w:rsidR="00612F3C" w:rsidRPr="006D2A7D" w:rsidRDefault="00612F3C"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eastAsiaTheme="majorEastAsia" w:hAnsiTheme="majorHAnsi" w:cstheme="majorBidi"/>
        </w:rPr>
        <w:t>The following interventions will be available:</w:t>
      </w:r>
    </w:p>
    <w:p w14:paraId="670675B4" w14:textId="77777777" w:rsidR="001F50A6"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B53E885" w14:textId="31EBE0FD" w:rsidR="00612F3C"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hAnsiTheme="majorHAnsi" w:cstheme="majorHAnsi"/>
        </w:rPr>
        <w:t>•</w:t>
      </w:r>
      <w:r w:rsidR="00612F3C" w:rsidRPr="006D2A7D">
        <w:rPr>
          <w:rFonts w:asciiTheme="majorHAnsi" w:eastAsiaTheme="majorEastAsia" w:hAnsiTheme="majorHAnsi" w:cstheme="majorBidi"/>
        </w:rPr>
        <w:t>No antiplatelet (no placebo)</w:t>
      </w:r>
    </w:p>
    <w:p w14:paraId="6D0C188C" w14:textId="412308DA" w:rsidR="00612F3C"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hAnsiTheme="majorHAnsi" w:cstheme="majorHAnsi"/>
        </w:rPr>
        <w:t>•</w:t>
      </w:r>
      <w:r w:rsidR="00612F3C" w:rsidRPr="006D2A7D">
        <w:rPr>
          <w:rFonts w:asciiTheme="majorHAnsi" w:eastAsiaTheme="majorEastAsia" w:hAnsiTheme="majorHAnsi" w:cstheme="majorBidi"/>
        </w:rPr>
        <w:t>Aspirin</w:t>
      </w:r>
    </w:p>
    <w:p w14:paraId="041691B9" w14:textId="78175CD9" w:rsidR="00612F3C"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hAnsiTheme="majorHAnsi" w:cstheme="majorHAnsi"/>
        </w:rPr>
        <w:t>•</w:t>
      </w:r>
      <w:r w:rsidR="00612F3C" w:rsidRPr="006D2A7D">
        <w:rPr>
          <w:rFonts w:asciiTheme="majorHAnsi" w:eastAsiaTheme="majorEastAsia" w:hAnsiTheme="majorHAnsi" w:cstheme="majorBidi"/>
        </w:rPr>
        <w:t>P2Y12 inhibitor (Clopidogrel, Prasugrel or Ticagrelor)</w:t>
      </w:r>
    </w:p>
    <w:p w14:paraId="70E1182E" w14:textId="77777777" w:rsidR="00612F3C" w:rsidRPr="00612F3C" w:rsidRDefault="00612F3C"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612F3C">
        <w:rPr>
          <w:rFonts w:asciiTheme="majorHAnsi" w:eastAsiaTheme="majorEastAsia" w:hAnsiTheme="majorHAnsi" w:cstheme="majorBidi"/>
          <w:i/>
          <w:iCs/>
        </w:rPr>
        <w:t>[delete if not taking part in the antiplatelet domain]</w:t>
      </w:r>
    </w:p>
    <w:p w14:paraId="0958E38D" w14:textId="2103C836" w:rsidR="00612F3C" w:rsidRDefault="00612F3C"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92476C4" w14:textId="76ED0B0D" w:rsidR="00A6500A"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
          <w:iCs/>
        </w:rPr>
      </w:pPr>
    </w:p>
    <w:p w14:paraId="7ECDE75B" w14:textId="77777777" w:rsidR="00A6500A"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
          <w:iCs/>
        </w:rPr>
      </w:pPr>
    </w:p>
    <w:p w14:paraId="1BC1A99A" w14:textId="7BE25A77" w:rsidR="00AE3B0B" w:rsidRDefault="00FB387B"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b/>
          <w:iCs/>
        </w:rPr>
      </w:pPr>
      <w:r>
        <w:rPr>
          <w:rFonts w:ascii="Calibri" w:hAnsi="Calibri" w:cs="Calibri"/>
          <w:b/>
          <w:bCs/>
        </w:rPr>
        <w:t>7</w:t>
      </w:r>
      <w:r w:rsidR="00A6500A" w:rsidRPr="001F50A6">
        <w:rPr>
          <w:rFonts w:ascii="Calibri" w:hAnsi="Calibri" w:cs="Calibri"/>
          <w:b/>
          <w:bCs/>
        </w:rPr>
        <w:t>.</w:t>
      </w:r>
      <w:bookmarkStart w:id="3" w:name="_Hlk65833810"/>
      <w:r w:rsidR="00A6500A" w:rsidRPr="00A6500A">
        <w:rPr>
          <w:rFonts w:asciiTheme="majorHAnsi" w:eastAsiaTheme="majorEastAsia" w:hAnsiTheme="majorHAnsi" w:cstheme="majorBidi"/>
          <w:b/>
          <w:iCs/>
        </w:rPr>
        <w:t xml:space="preserve"> </w:t>
      </w:r>
      <w:r w:rsidR="00A6500A">
        <w:rPr>
          <w:rFonts w:asciiTheme="majorHAnsi" w:eastAsiaTheme="majorEastAsia" w:hAnsiTheme="majorHAnsi" w:cstheme="majorBidi"/>
          <w:b/>
          <w:iCs/>
        </w:rPr>
        <w:t>ACE2/RAS domain</w:t>
      </w:r>
      <w:bookmarkEnd w:id="3"/>
    </w:p>
    <w:p w14:paraId="20DE2423" w14:textId="27128EE4" w:rsidR="00A6500A"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Cs/>
        </w:rPr>
      </w:pPr>
      <w:r w:rsidRPr="001F50A6">
        <w:rPr>
          <w:rFonts w:ascii="Calibri" w:hAnsi="Calibri" w:cs="Calibri"/>
        </w:rPr>
        <w:t>COVID-19</w:t>
      </w:r>
      <w:r>
        <w:rPr>
          <w:rFonts w:ascii="Calibri" w:hAnsi="Calibri" w:cs="Calibri"/>
        </w:rPr>
        <w:t xml:space="preserve"> </w:t>
      </w:r>
      <w:r>
        <w:rPr>
          <w:rFonts w:asciiTheme="majorHAnsi" w:eastAsiaTheme="majorEastAsia" w:hAnsiTheme="majorHAnsi" w:cstheme="majorBidi"/>
          <w:iCs/>
        </w:rPr>
        <w:t xml:space="preserve">effects part of </w:t>
      </w:r>
      <w:r w:rsidRPr="00A1483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A1483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4312A44B" w14:textId="1EC325FD" w:rsidR="00A6500A"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3F9511D5" w14:textId="77777777" w:rsidR="006D2A7D" w:rsidRDefault="006D2A7D"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Cs/>
        </w:rPr>
      </w:pPr>
    </w:p>
    <w:p w14:paraId="223886AE" w14:textId="4DC59272" w:rsidR="00A6500A"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Cs/>
        </w:rPr>
      </w:pPr>
      <w:bookmarkStart w:id="4" w:name="_Hlk65833884"/>
      <w:r w:rsidRPr="00333B75">
        <w:rPr>
          <w:rFonts w:asciiTheme="majorHAnsi" w:hAnsiTheme="majorHAnsi" w:cstheme="majorHAnsi"/>
        </w:rPr>
        <w:t>•</w:t>
      </w:r>
      <w:bookmarkEnd w:id="4"/>
      <w:r w:rsidRPr="00A6500A">
        <w:rPr>
          <w:rFonts w:asciiTheme="majorHAnsi" w:eastAsiaTheme="majorEastAsia" w:hAnsiTheme="majorHAnsi" w:cstheme="majorBidi"/>
          <w:iCs/>
        </w:rPr>
        <w:t xml:space="preserve"> </w:t>
      </w:r>
      <w:r w:rsidRPr="00A1483D">
        <w:rPr>
          <w:rFonts w:asciiTheme="majorHAnsi" w:eastAsiaTheme="majorEastAsia" w:hAnsiTheme="majorHAnsi" w:cstheme="majorBidi"/>
          <w:iCs/>
        </w:rPr>
        <w:t>No RAS inhibitor (no placebo</w:t>
      </w:r>
      <w:r>
        <w:rPr>
          <w:rFonts w:asciiTheme="majorHAnsi" w:eastAsiaTheme="majorEastAsia" w:hAnsiTheme="majorHAnsi" w:cstheme="majorBidi"/>
          <w:iCs/>
        </w:rPr>
        <w:t>)</w:t>
      </w:r>
    </w:p>
    <w:p w14:paraId="2F8FF236" w14:textId="31AD184B" w:rsidR="00A6500A"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Cs/>
        </w:rPr>
      </w:pPr>
      <w:r w:rsidRPr="00333B75">
        <w:rPr>
          <w:rFonts w:asciiTheme="majorHAnsi" w:hAnsiTheme="majorHAnsi" w:cstheme="majorHAnsi"/>
        </w:rPr>
        <w:t>•</w:t>
      </w:r>
      <w:r w:rsidRPr="00A6500A">
        <w:rPr>
          <w:rFonts w:asciiTheme="majorHAnsi" w:eastAsiaTheme="majorEastAsia" w:hAnsiTheme="majorHAnsi" w:cstheme="majorBidi"/>
          <w:iCs/>
        </w:rPr>
        <w:t xml:space="preserve"> </w:t>
      </w:r>
      <w:r w:rsidRPr="00A1483D">
        <w:rPr>
          <w:rFonts w:asciiTheme="majorHAnsi" w:eastAsiaTheme="majorEastAsia" w:hAnsiTheme="majorHAnsi" w:cstheme="majorBidi"/>
          <w:iCs/>
        </w:rPr>
        <w:t>ACE inhibitor (Ramipril, Lisinopril, Perindipril, Enalapril, Captopril</w:t>
      </w:r>
      <w:r>
        <w:rPr>
          <w:rFonts w:asciiTheme="majorHAnsi" w:eastAsiaTheme="majorEastAsia" w:hAnsiTheme="majorHAnsi" w:cstheme="majorBidi"/>
          <w:iCs/>
        </w:rPr>
        <w:t>)</w:t>
      </w:r>
    </w:p>
    <w:p w14:paraId="5889BB87" w14:textId="30CA6B8C" w:rsidR="00A6500A"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Cs/>
        </w:rPr>
      </w:pPr>
      <w:r w:rsidRPr="00333B75">
        <w:rPr>
          <w:rFonts w:asciiTheme="majorHAnsi" w:hAnsiTheme="majorHAnsi" w:cstheme="majorHAnsi"/>
        </w:rPr>
        <w:lastRenderedPageBreak/>
        <w:t>•</w:t>
      </w:r>
      <w:r w:rsidRPr="00A6500A">
        <w:rPr>
          <w:rFonts w:asciiTheme="majorHAnsi" w:eastAsiaTheme="majorEastAsia" w:hAnsiTheme="majorHAnsi" w:cstheme="majorBidi"/>
          <w:iCs/>
        </w:rPr>
        <w:t xml:space="preserve"> </w:t>
      </w:r>
      <w:r w:rsidRPr="00A1483D">
        <w:rPr>
          <w:rFonts w:asciiTheme="majorHAnsi" w:eastAsiaTheme="majorEastAsia" w:hAnsiTheme="majorHAnsi" w:cstheme="majorBidi"/>
          <w:iCs/>
        </w:rPr>
        <w:t>ARB (Losartan, Valsartan, Candesartan, Irbesartan</w:t>
      </w:r>
      <w:r>
        <w:rPr>
          <w:rFonts w:asciiTheme="majorHAnsi" w:eastAsiaTheme="majorEastAsia" w:hAnsiTheme="majorHAnsi" w:cstheme="majorBidi"/>
          <w:iCs/>
        </w:rPr>
        <w:t>)</w:t>
      </w:r>
    </w:p>
    <w:p w14:paraId="608CAA7B" w14:textId="2592EDB1" w:rsidR="00FB387B" w:rsidRDefault="00FB387B"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Cs/>
        </w:rPr>
      </w:pPr>
      <w:r w:rsidRPr="00FB387B">
        <w:rPr>
          <w:rFonts w:asciiTheme="majorHAnsi" w:eastAsiaTheme="majorEastAsia" w:hAnsiTheme="majorHAnsi" w:cstheme="majorBidi"/>
          <w:iCs/>
        </w:rPr>
        <w:t>• ARB in combination with DMX-200, a chemokine receptor 2 inhibitor (ARB + DMX-200)</w:t>
      </w:r>
    </w:p>
    <w:p w14:paraId="18120632" w14:textId="77777777" w:rsidR="006D2A7D" w:rsidRDefault="00A6500A"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
          <w:iCs/>
        </w:rPr>
      </w:pPr>
      <w:r w:rsidRPr="00A1483D">
        <w:rPr>
          <w:rFonts w:asciiTheme="majorHAnsi" w:eastAsiaTheme="majorEastAsia" w:hAnsiTheme="majorHAnsi" w:cstheme="majorBidi"/>
          <w:i/>
          <w:iCs/>
        </w:rPr>
        <w:t>[delete if not taking part in the ACE2 /RAS domain</w:t>
      </w:r>
      <w:r>
        <w:rPr>
          <w:rFonts w:asciiTheme="majorHAnsi" w:eastAsiaTheme="majorEastAsia" w:hAnsiTheme="majorHAnsi" w:cstheme="majorBidi"/>
          <w:i/>
          <w:iCs/>
        </w:rPr>
        <w:t>]</w:t>
      </w:r>
    </w:p>
    <w:p w14:paraId="06846736" w14:textId="77777777" w:rsidR="006D2A7D" w:rsidRPr="00860229" w:rsidRDefault="006D2A7D" w:rsidP="001A0E8C">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p>
    <w:p w14:paraId="20783B31" w14:textId="77777777" w:rsidR="006D2A7D" w:rsidRPr="00924D14" w:rsidRDefault="006D2A7D" w:rsidP="006D2A7D">
      <w:pPr>
        <w:autoSpaceDE w:val="0"/>
        <w:autoSpaceDN w:val="0"/>
        <w:adjustRightInd w:val="0"/>
        <w:rPr>
          <w:rFonts w:ascii="Calibri" w:hAnsi="Calibri" w:cs="Calibri"/>
          <w:b/>
          <w:sz w:val="32"/>
          <w:szCs w:val="32"/>
        </w:rPr>
      </w:pPr>
    </w:p>
    <w:p w14:paraId="32C2DE49" w14:textId="77777777" w:rsidR="006D2A7D" w:rsidRDefault="006D2A7D" w:rsidP="006D2A7D">
      <w:pPr>
        <w:spacing w:after="120"/>
        <w:rPr>
          <w:rFonts w:ascii="Calibri" w:hAnsi="Calibri"/>
          <w:b/>
          <w:sz w:val="28"/>
          <w:szCs w:val="28"/>
        </w:rPr>
      </w:pPr>
    </w:p>
    <w:p w14:paraId="0E87EE18" w14:textId="77777777" w:rsidR="001F50A6" w:rsidRDefault="001F50A6"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p>
    <w:p w14:paraId="75434BA0" w14:textId="787A7FDB" w:rsidR="00AE3B0B" w:rsidRPr="00924D14" w:rsidRDefault="00AE3B0B"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1B93761" w14:textId="77777777" w:rsidR="00AE3B0B" w:rsidRPr="00FF3F2F" w:rsidRDefault="00AE3B0B" w:rsidP="001F50A6">
      <w:pPr>
        <w:pStyle w:val="CommentText"/>
        <w:pBdr>
          <w:top w:val="single" w:sz="36" w:space="0"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298E60A0"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1DB28A"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A1358E2"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p>
    <w:p w14:paraId="637DF507"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722DF205"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67AA99E8"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p>
    <w:p w14:paraId="16DF4F4C"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0FF1CD4F" w14:textId="61DC2089"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8F1DA7">
        <w:rPr>
          <w:rFonts w:ascii="Calibri" w:eastAsia="Calibri" w:hAnsi="Calibri" w:cs="Calibri"/>
          <w:i/>
          <w:iCs/>
        </w:rPr>
        <w:t>]</w:t>
      </w:r>
    </w:p>
    <w:p w14:paraId="344CB8BB" w14:textId="5C5BA95D" w:rsid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461A58CE" w14:textId="77777777" w:rsidR="00544CCA" w:rsidRPr="00544CCA" w:rsidRDefault="00544CCA"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544CCA">
        <w:rPr>
          <w:rFonts w:ascii="Calibri" w:eastAsia="Calibri" w:hAnsi="Calibri" w:cs="Calibri"/>
          <w:i/>
          <w:iCs/>
        </w:rPr>
        <w:t>. [delete if not participating in therapeutic anticoagulation domain]</w:t>
      </w:r>
    </w:p>
    <w:p w14:paraId="2D748BB4" w14:textId="77777777" w:rsidR="00612F3C" w:rsidRP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6B2036A7" w14:textId="77777777" w:rsidR="00612F3C" w:rsidRP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Calibri" w:eastAsia="Calibri" w:hAnsi="Calibri" w:cs="Calibri"/>
        </w:rPr>
        <w:t>Aspirin is commonly used to treat pain, fever and inflammation. Common side effects are nausea, vomiting or stomach pain. Common side effects of P2Y12 inhibitors are stomach pain, bleeding, dizziness and chest pain</w:t>
      </w:r>
      <w:r w:rsidRPr="00612F3C">
        <w:rPr>
          <w:rFonts w:ascii="Calibri" w:eastAsia="Calibri" w:hAnsi="Calibri" w:cs="Calibri"/>
          <w:i/>
          <w:iCs/>
        </w:rPr>
        <w:t>. [delete if not participating in the Antiplatelet domain]</w:t>
      </w:r>
    </w:p>
    <w:p w14:paraId="437D391D" w14:textId="77777777" w:rsidR="00612F3C" w:rsidRPr="001F50A6"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rPr>
      </w:pPr>
    </w:p>
    <w:p w14:paraId="4A5E1A1A" w14:textId="622A0A54" w:rsidR="00AE3B0B" w:rsidRPr="001F50A6" w:rsidRDefault="008F1DA7"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Theme="majorHAnsi" w:eastAsia="Calibri" w:hAnsiTheme="majorHAnsi" w:cstheme="majorHAnsi"/>
        </w:rPr>
        <w:t xml:space="preserve">ACEi and RAS inhibitors are used in the </w:t>
      </w:r>
      <w:r w:rsidRPr="001F50A6">
        <w:rPr>
          <w:rFonts w:asciiTheme="majorHAnsi" w:hAnsiTheme="majorHAnsi" w:cstheme="majorHAnsi"/>
          <w:color w:val="192027"/>
          <w:shd w:val="clear" w:color="auto" w:fill="FFFFFF"/>
        </w:rPr>
        <w:t>treatment of high blood pressure and heart failure. Common sides effects are dizziness, headaches, diarrhoea, blurred vision.</w:t>
      </w:r>
      <w:r w:rsidR="00FB387B">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 </w:t>
      </w:r>
      <w:r w:rsidRPr="001F50A6">
        <w:rPr>
          <w:rFonts w:ascii="Calibri" w:eastAsia="Calibri" w:hAnsi="Calibri" w:cs="Calibri"/>
          <w:i/>
          <w:iCs/>
        </w:rPr>
        <w:t xml:space="preserve"> [delete if not participating in the ACE2/RAS domain]</w:t>
      </w:r>
    </w:p>
    <w:p w14:paraId="171C3F73"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31BAD6C0" w14:textId="77777777" w:rsidR="00AE3B0B" w:rsidRPr="0060293F"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7CD5186" w14:textId="77777777" w:rsidR="00AE3B0B" w:rsidRDefault="00AE3B0B" w:rsidP="00AE3B0B">
      <w:pPr>
        <w:autoSpaceDE w:val="0"/>
        <w:autoSpaceDN w:val="0"/>
        <w:adjustRightInd w:val="0"/>
        <w:rPr>
          <w:rFonts w:ascii="Arial" w:hAnsi="Arial" w:cs="Arial"/>
          <w:b/>
          <w:bCs/>
          <w:sz w:val="28"/>
          <w:szCs w:val="28"/>
        </w:rPr>
      </w:pPr>
    </w:p>
    <w:p w14:paraId="4ABD7059"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E3B0B" w:rsidRPr="000637E3" w14:paraId="3657C2F1" w14:textId="77777777" w:rsidTr="00265334">
        <w:trPr>
          <w:cantSplit/>
        </w:trPr>
        <w:tc>
          <w:tcPr>
            <w:tcW w:w="2750" w:type="dxa"/>
          </w:tcPr>
          <w:p w14:paraId="608BEB09"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72C496E7" w14:textId="77777777" w:rsidR="00AE3B0B" w:rsidRPr="000637E3" w:rsidRDefault="00AE3B0B" w:rsidP="00265334">
            <w:pPr>
              <w:pStyle w:val="Header"/>
              <w:spacing w:before="120" w:after="120"/>
              <w:rPr>
                <w:rFonts w:ascii="Calibri" w:hAnsi="Calibri"/>
                <w:bCs/>
                <w:i/>
                <w:iCs/>
                <w:color w:val="7030A0"/>
              </w:rPr>
            </w:pPr>
          </w:p>
        </w:tc>
        <w:tc>
          <w:tcPr>
            <w:tcW w:w="1210" w:type="dxa"/>
          </w:tcPr>
          <w:p w14:paraId="7ADE0590" w14:textId="77777777" w:rsidR="00AE3B0B" w:rsidRPr="000637E3" w:rsidRDefault="00AE3B0B"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886A03" w14:textId="77777777" w:rsidR="00AE3B0B" w:rsidRPr="000637E3" w:rsidRDefault="00AE3B0B" w:rsidP="00265334">
            <w:pPr>
              <w:pStyle w:val="Header"/>
              <w:spacing w:before="120" w:after="120"/>
              <w:rPr>
                <w:rFonts w:ascii="Calibri" w:hAnsi="Calibri"/>
                <w:bCs/>
                <w:i/>
                <w:iCs/>
                <w:color w:val="7030A0"/>
              </w:rPr>
            </w:pPr>
          </w:p>
        </w:tc>
      </w:tr>
      <w:tr w:rsidR="00AE3B0B" w:rsidRPr="000637E3" w14:paraId="260615CF" w14:textId="77777777" w:rsidTr="00265334">
        <w:trPr>
          <w:cantSplit/>
          <w:trHeight w:val="604"/>
        </w:trPr>
        <w:tc>
          <w:tcPr>
            <w:tcW w:w="2750" w:type="dxa"/>
          </w:tcPr>
          <w:p w14:paraId="5FDE66D3"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21B8D3B" w14:textId="77777777" w:rsidR="00AE3B0B" w:rsidRPr="000637E3" w:rsidRDefault="00AE3B0B" w:rsidP="00265334">
            <w:pPr>
              <w:pStyle w:val="Header"/>
              <w:spacing w:before="120" w:after="120"/>
              <w:rPr>
                <w:rFonts w:ascii="Calibri" w:hAnsi="Calibri"/>
                <w:bCs/>
                <w:i/>
                <w:iCs/>
                <w:color w:val="7030A0"/>
              </w:rPr>
            </w:pPr>
          </w:p>
        </w:tc>
      </w:tr>
    </w:tbl>
    <w:p w14:paraId="527F65F6"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C777E4F" w14:textId="77777777" w:rsidR="00AE3B0B" w:rsidRPr="0060293F" w:rsidRDefault="00AE3B0B" w:rsidP="00AE3B0B">
      <w:pPr>
        <w:autoSpaceDE w:val="0"/>
        <w:autoSpaceDN w:val="0"/>
        <w:adjustRightInd w:val="0"/>
        <w:rPr>
          <w:rFonts w:ascii="Arial" w:hAnsi="Arial" w:cs="Arial"/>
          <w:b/>
          <w:bCs/>
        </w:rPr>
      </w:pPr>
    </w:p>
    <w:p w14:paraId="0F3584C7" w14:textId="77777777" w:rsidR="00AE3B0B" w:rsidRPr="0060293F" w:rsidRDefault="00AE3B0B" w:rsidP="00AE3B0B">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13338550" w14:textId="1A097370" w:rsidR="00AE3B0B" w:rsidRDefault="00AE3B0B" w:rsidP="00AE3B0B">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79E3F0A" w14:textId="77777777" w:rsidR="006B377D" w:rsidRPr="0060293F" w:rsidRDefault="006B377D" w:rsidP="00AE3B0B">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B377D" w14:paraId="23BFEF88" w14:textId="77777777" w:rsidTr="001F50A6">
        <w:tc>
          <w:tcPr>
            <w:tcW w:w="704" w:type="dxa"/>
          </w:tcPr>
          <w:p w14:paraId="6F799C53"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276F0E6B" w14:textId="72CBE78C" w:rsidR="006B377D" w:rsidRPr="00924D14"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924D14">
              <w:rPr>
                <w:rFonts w:cs="Calibri"/>
                <w:bCs/>
                <w:sz w:val="20"/>
                <w:szCs w:val="20"/>
              </w:rPr>
              <w:t xml:space="preserve">I confirm that I have read and understood the patient information sheet dated </w:t>
            </w:r>
            <w:r w:rsidR="00FB387B">
              <w:rPr>
                <w:rFonts w:cs="Calibri"/>
                <w:bCs/>
                <w:sz w:val="20"/>
                <w:szCs w:val="20"/>
              </w:rPr>
              <w:t>1st June</w:t>
            </w:r>
            <w:r>
              <w:rPr>
                <w:rFonts w:cs="Calibri"/>
                <w:bCs/>
                <w:sz w:val="20"/>
                <w:szCs w:val="20"/>
              </w:rPr>
              <w:t xml:space="preserve"> 2021 v1.</w:t>
            </w:r>
            <w:r w:rsidR="00FB387B">
              <w:rPr>
                <w:rFonts w:cs="Calibri"/>
                <w:bCs/>
                <w:sz w:val="20"/>
                <w:szCs w:val="20"/>
              </w:rPr>
              <w:t>7</w:t>
            </w:r>
            <w:r>
              <w:rPr>
                <w:rFonts w:cs="Calibri"/>
                <w:bCs/>
                <w:sz w:val="20"/>
                <w:szCs w:val="20"/>
              </w:rPr>
              <w:t xml:space="preserve"> </w:t>
            </w:r>
            <w:r w:rsidRPr="00924D14">
              <w:rPr>
                <w:rFonts w:cs="Calibri"/>
                <w:bCs/>
                <w:sz w:val="20"/>
                <w:szCs w:val="20"/>
              </w:rPr>
              <w:t>for the above study and have been able to ask questions which have been answered fully.</w:t>
            </w:r>
          </w:p>
          <w:p w14:paraId="6A88F8DC" w14:textId="77777777" w:rsidR="006B377D" w:rsidRDefault="006B377D" w:rsidP="00A1483D"/>
        </w:tc>
      </w:tr>
      <w:tr w:rsidR="006B377D" w14:paraId="135645DE" w14:textId="77777777" w:rsidTr="001F50A6">
        <w:tc>
          <w:tcPr>
            <w:tcW w:w="704" w:type="dxa"/>
          </w:tcPr>
          <w:p w14:paraId="12019234" w14:textId="137EDE59" w:rsidR="006B377D" w:rsidRDefault="006B377D" w:rsidP="00A1483D"/>
        </w:tc>
        <w:tc>
          <w:tcPr>
            <w:tcW w:w="8312" w:type="dxa"/>
          </w:tcPr>
          <w:p w14:paraId="3554DAAF" w14:textId="77777777" w:rsidR="006B377D" w:rsidRDefault="006B377D" w:rsidP="001A0E8C">
            <w:pPr>
              <w:pStyle w:val="ColorfulList-Accent11"/>
              <w:autoSpaceDE w:val="0"/>
              <w:autoSpaceDN w:val="0"/>
              <w:adjustRightInd w:val="0"/>
              <w:spacing w:after="0" w:line="240" w:lineRule="auto"/>
              <w:ind w:left="0"/>
              <w:contextualSpacing w:val="0"/>
            </w:pPr>
          </w:p>
        </w:tc>
      </w:tr>
      <w:tr w:rsidR="006B377D" w14:paraId="19B88C53" w14:textId="77777777" w:rsidTr="001F50A6">
        <w:tc>
          <w:tcPr>
            <w:tcW w:w="704" w:type="dxa"/>
          </w:tcPr>
          <w:p w14:paraId="6FC3046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5F3F47F6" w14:textId="0E8BBE30" w:rsidR="006B377D" w:rsidRPr="001F50A6" w:rsidRDefault="006B377D" w:rsidP="001F50A6">
            <w:pPr>
              <w:pStyle w:val="ColorfulList-Accent11"/>
              <w:autoSpaceDE w:val="0"/>
              <w:autoSpaceDN w:val="0"/>
              <w:adjustRightInd w:val="0"/>
              <w:ind w:left="0"/>
              <w:rPr>
                <w:rFonts w:cs="Calibri"/>
                <w:bCs/>
                <w:sz w:val="20"/>
                <w:szCs w:val="20"/>
              </w:rPr>
            </w:pPr>
            <w:r w:rsidRPr="0060293F">
              <w:rPr>
                <w:rFonts w:cs="Calibri"/>
                <w:bCs/>
                <w:sz w:val="20"/>
                <w:szCs w:val="20"/>
              </w:rPr>
              <w:t>I agree to take part in the antibiotic domain.</w:t>
            </w:r>
            <w:r w:rsidRPr="006139A0">
              <w:rPr>
                <w:rFonts w:asciiTheme="majorHAnsi" w:hAnsiTheme="majorHAnsi" w:cs="Arial"/>
                <w:i/>
              </w:rPr>
              <w:t xml:space="preserve"> </w:t>
            </w:r>
            <w:r w:rsidRPr="006139A0">
              <w:rPr>
                <w:rFonts w:cs="Calibri"/>
                <w:bCs/>
                <w:i/>
                <w:sz w:val="20"/>
                <w:szCs w:val="20"/>
              </w:rPr>
              <w:t>[delete if not taking part in antibiotic domain]</w:t>
            </w:r>
          </w:p>
        </w:tc>
      </w:tr>
      <w:tr w:rsidR="006B377D" w14:paraId="344B81C8" w14:textId="77777777" w:rsidTr="006D2A7D">
        <w:tc>
          <w:tcPr>
            <w:tcW w:w="704" w:type="dxa"/>
          </w:tcPr>
          <w:p w14:paraId="57EC0B7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1580C0BB" w14:textId="77777777" w:rsidR="006B377D" w:rsidRPr="0060293F"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076E7A03" w14:textId="77777777" w:rsidR="006B377D" w:rsidRDefault="006B377D" w:rsidP="00A1483D"/>
        </w:tc>
      </w:tr>
      <w:tr w:rsidR="006B377D" w14:paraId="5D96CB81" w14:textId="77777777" w:rsidTr="006D2A7D">
        <w:tc>
          <w:tcPr>
            <w:tcW w:w="704" w:type="dxa"/>
          </w:tcPr>
          <w:p w14:paraId="4406A0E5"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4D575512" w14:textId="5D5FBD27" w:rsidR="006B377D" w:rsidRPr="0060293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anticoagulation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delete if not taking part in anticoagulation domain]</w:t>
            </w:r>
          </w:p>
          <w:p w14:paraId="2A677240" w14:textId="77777777" w:rsidR="006B377D" w:rsidRPr="0060293F" w:rsidRDefault="006B377D" w:rsidP="00A1483D">
            <w:pPr>
              <w:pStyle w:val="ColorfulList-Accent11"/>
              <w:spacing w:after="0" w:line="240" w:lineRule="auto"/>
              <w:rPr>
                <w:rFonts w:asciiTheme="majorHAnsi" w:hAnsiTheme="majorHAnsi" w:cs="Arial"/>
                <w:i/>
                <w:iCs/>
                <w:color w:val="000000" w:themeColor="text1"/>
                <w:sz w:val="20"/>
                <w:szCs w:val="20"/>
              </w:rPr>
            </w:pPr>
          </w:p>
        </w:tc>
      </w:tr>
      <w:tr w:rsidR="006B377D" w14:paraId="7F3D50F2" w14:textId="77777777" w:rsidTr="006D2A7D">
        <w:tc>
          <w:tcPr>
            <w:tcW w:w="704" w:type="dxa"/>
          </w:tcPr>
          <w:p w14:paraId="7D09EDEC"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0F983AE"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r w:rsidRPr="001F50A6">
              <w:rPr>
                <w:rFonts w:asciiTheme="majorHAnsi" w:hAnsiTheme="majorHAnsi" w:cs="Arial"/>
                <w:sz w:val="20"/>
                <w:szCs w:val="20"/>
              </w:rPr>
              <w:t>I agree to take part in the Vitamin C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tc>
      </w:tr>
      <w:tr w:rsidR="006B377D" w14:paraId="2FAF29B1" w14:textId="77777777" w:rsidTr="006D2A7D">
        <w:tc>
          <w:tcPr>
            <w:tcW w:w="704" w:type="dxa"/>
          </w:tcPr>
          <w:p w14:paraId="6E575098"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6BBC630" w14:textId="77777777" w:rsidR="006B377D" w:rsidRPr="00D1174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Simvastatin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Simvastatin</w:t>
            </w:r>
            <w:r w:rsidRPr="004E4C96">
              <w:rPr>
                <w:rFonts w:asciiTheme="majorHAnsi" w:hAnsiTheme="majorHAnsi" w:cs="Arial"/>
                <w:i/>
                <w:iCs/>
                <w:sz w:val="20"/>
                <w:szCs w:val="20"/>
              </w:rPr>
              <w:t xml:space="preserve"> domain]</w:t>
            </w:r>
          </w:p>
          <w:p w14:paraId="0CAEF9BB"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p>
        </w:tc>
      </w:tr>
      <w:tr w:rsidR="006B377D" w14:paraId="421630EA" w14:textId="77777777" w:rsidTr="006D2A7D">
        <w:tc>
          <w:tcPr>
            <w:tcW w:w="704" w:type="dxa"/>
          </w:tcPr>
          <w:p w14:paraId="6DDF2BF6"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5A67335" w14:textId="00AC4393" w:rsidR="006B377D" w:rsidRPr="00B658B8"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Antiplatelet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Antiplate</w:t>
            </w:r>
            <w:r w:rsidR="001F50A6">
              <w:rPr>
                <w:rFonts w:asciiTheme="majorHAnsi" w:hAnsiTheme="majorHAnsi" w:cs="Arial"/>
                <w:i/>
                <w:iCs/>
                <w:sz w:val="20"/>
                <w:szCs w:val="20"/>
              </w:rPr>
              <w:t>let</w:t>
            </w:r>
            <w:r w:rsidRPr="004E4C96">
              <w:rPr>
                <w:rFonts w:asciiTheme="majorHAnsi" w:hAnsiTheme="majorHAnsi" w:cs="Arial"/>
                <w:i/>
                <w:iCs/>
                <w:sz w:val="20"/>
                <w:szCs w:val="20"/>
              </w:rPr>
              <w:t xml:space="preserve"> domain]</w:t>
            </w:r>
          </w:p>
          <w:p w14:paraId="7D9E6F06"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p>
        </w:tc>
      </w:tr>
      <w:tr w:rsidR="006D2A7D" w14:paraId="629454C4" w14:textId="77777777" w:rsidTr="006D2A7D">
        <w:tc>
          <w:tcPr>
            <w:tcW w:w="704" w:type="dxa"/>
          </w:tcPr>
          <w:p w14:paraId="64765D3E" w14:textId="53D64F56"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BE3F0A9" w14:textId="39EEDC2C" w:rsidR="006D2A7D" w:rsidRPr="001F50A6" w:rsidRDefault="006D2A7D" w:rsidP="006D2A7D">
            <w:pPr>
              <w:pStyle w:val="ColorfulList-Accent11"/>
              <w:spacing w:after="0" w:line="240" w:lineRule="auto"/>
              <w:ind w:left="0"/>
              <w:rPr>
                <w:rFonts w:asciiTheme="majorHAnsi" w:hAnsiTheme="majorHAnsi" w:cs="Arial"/>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r>
              <w:rPr>
                <w:rFonts w:cs="Calibri"/>
                <w:i/>
                <w:iCs/>
                <w:sz w:val="20"/>
                <w:szCs w:val="20"/>
              </w:rPr>
              <w:t>]</w:t>
            </w:r>
          </w:p>
        </w:tc>
      </w:tr>
      <w:tr w:rsidR="006D2A7D" w14:paraId="58CD330A" w14:textId="77777777" w:rsidTr="006D2A7D">
        <w:tc>
          <w:tcPr>
            <w:tcW w:w="704" w:type="dxa"/>
          </w:tcPr>
          <w:p w14:paraId="685F6509"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EB3F6EB"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I understand that my participation is voluntary and I am free to withdraw at any time, without</w:t>
            </w:r>
          </w:p>
          <w:p w14:paraId="49145762"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giving any reason and without my medical care or legal rights being affected.</w:t>
            </w:r>
          </w:p>
          <w:p w14:paraId="2C69256B" w14:textId="77777777" w:rsidR="006D2A7D" w:rsidRPr="004E4C96" w:rsidRDefault="006D2A7D" w:rsidP="006D2A7D">
            <w:pPr>
              <w:pStyle w:val="ColorfulList-Accent11"/>
              <w:autoSpaceDE w:val="0"/>
              <w:autoSpaceDN w:val="0"/>
              <w:adjustRightInd w:val="0"/>
              <w:spacing w:after="0" w:line="240" w:lineRule="auto"/>
              <w:ind w:left="0"/>
              <w:rPr>
                <w:rFonts w:asciiTheme="majorHAnsi" w:hAnsiTheme="majorHAnsi" w:cs="Arial"/>
                <w:i/>
                <w:iCs/>
                <w:sz w:val="20"/>
                <w:szCs w:val="20"/>
              </w:rPr>
            </w:pPr>
          </w:p>
        </w:tc>
      </w:tr>
      <w:tr w:rsidR="006D2A7D" w14:paraId="54751367" w14:textId="77777777" w:rsidTr="006B377D">
        <w:tc>
          <w:tcPr>
            <w:tcW w:w="704" w:type="dxa"/>
          </w:tcPr>
          <w:p w14:paraId="532BF72D"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58B64C71" w14:textId="77777777" w:rsidR="006D2A7D" w:rsidRPr="006847D1"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649F75BF"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2BDC9A09" w14:textId="77777777" w:rsidTr="006B377D">
        <w:tc>
          <w:tcPr>
            <w:tcW w:w="704" w:type="dxa"/>
          </w:tcPr>
          <w:p w14:paraId="2A76294A"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121AD1AE"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9EAB2DD"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3CD4AEF9" w14:textId="77777777" w:rsidTr="006B377D">
        <w:tc>
          <w:tcPr>
            <w:tcW w:w="704" w:type="dxa"/>
          </w:tcPr>
          <w:p w14:paraId="490E0544"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39ECCBCF"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r w:rsidRPr="0060293F">
              <w:rPr>
                <w:rFonts w:cs="Calibri"/>
                <w:bCs/>
                <w:sz w:val="20"/>
                <w:szCs w:val="20"/>
              </w:rPr>
              <w:t>I agree that I will not seek to restrict the use to which the results of the study may be put.</w:t>
            </w:r>
          </w:p>
          <w:p w14:paraId="4C539053"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p>
        </w:tc>
      </w:tr>
      <w:tr w:rsidR="006D2A7D" w14:paraId="2286C863" w14:textId="77777777" w:rsidTr="006B377D">
        <w:tc>
          <w:tcPr>
            <w:tcW w:w="704" w:type="dxa"/>
          </w:tcPr>
          <w:p w14:paraId="464952BC"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5F7CCB1"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0E746657"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p>
        </w:tc>
      </w:tr>
      <w:tr w:rsidR="006D2A7D" w14:paraId="390B53B6" w14:textId="77777777" w:rsidTr="006B377D">
        <w:tc>
          <w:tcPr>
            <w:tcW w:w="704" w:type="dxa"/>
          </w:tcPr>
          <w:p w14:paraId="27C23AF5"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lastRenderedPageBreak/>
              <w:sym w:font="Wingdings 2" w:char="F0A3"/>
            </w:r>
          </w:p>
        </w:tc>
        <w:tc>
          <w:tcPr>
            <w:tcW w:w="8312" w:type="dxa"/>
          </w:tcPr>
          <w:p w14:paraId="615C9D4C"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I understand that minimal randomisation data collected about me will be transferred outside of the EEA.</w:t>
            </w:r>
          </w:p>
        </w:tc>
      </w:tr>
    </w:tbl>
    <w:p w14:paraId="2BDFB82C" w14:textId="77777777" w:rsidR="00AE3B0B" w:rsidRPr="0060293F" w:rsidRDefault="00AE3B0B" w:rsidP="00AE3B0B">
      <w:pPr>
        <w:pStyle w:val="ColorfulList-Accent11"/>
        <w:autoSpaceDE w:val="0"/>
        <w:autoSpaceDN w:val="0"/>
        <w:adjustRightInd w:val="0"/>
        <w:spacing w:after="0" w:line="240" w:lineRule="auto"/>
        <w:ind w:left="360"/>
        <w:rPr>
          <w:rFonts w:cs="Calibri"/>
          <w:bCs/>
          <w:sz w:val="20"/>
          <w:szCs w:val="20"/>
        </w:rPr>
      </w:pPr>
    </w:p>
    <w:p w14:paraId="40A92DBA" w14:textId="77777777" w:rsidR="00AE3B0B" w:rsidRPr="0060293F" w:rsidRDefault="00AE3B0B" w:rsidP="00AE3B0B">
      <w:pPr>
        <w:pStyle w:val="ColorfulList-Accent11"/>
        <w:autoSpaceDE w:val="0"/>
        <w:autoSpaceDN w:val="0"/>
        <w:adjustRightInd w:val="0"/>
        <w:spacing w:after="0" w:line="240" w:lineRule="auto"/>
        <w:rPr>
          <w:rFonts w:cs="Calibri"/>
          <w:bCs/>
          <w:sz w:val="20"/>
          <w:szCs w:val="20"/>
        </w:rPr>
      </w:pPr>
    </w:p>
    <w:p w14:paraId="354C05D3" w14:textId="77777777" w:rsidR="00AE3B0B" w:rsidRPr="00A226C8" w:rsidRDefault="00AE3B0B" w:rsidP="00AE3B0B">
      <w:pPr>
        <w:pStyle w:val="ColorfulList-Accent11"/>
        <w:autoSpaceDE w:val="0"/>
        <w:autoSpaceDN w:val="0"/>
        <w:adjustRightInd w:val="0"/>
        <w:spacing w:after="0" w:line="240" w:lineRule="auto"/>
        <w:rPr>
          <w:rFonts w:cs="Calibri"/>
          <w:bCs/>
          <w:sz w:val="24"/>
          <w:szCs w:val="28"/>
        </w:rPr>
      </w:pPr>
    </w:p>
    <w:p w14:paraId="00C7E9D1" w14:textId="77777777" w:rsidR="00612F3C" w:rsidRPr="00612F3C" w:rsidRDefault="00612F3C" w:rsidP="00612F3C">
      <w:pPr>
        <w:pStyle w:val="ColorfulList-Accent11"/>
        <w:autoSpaceDE w:val="0"/>
        <w:autoSpaceDN w:val="0"/>
        <w:adjustRightInd w:val="0"/>
        <w:rPr>
          <w:rFonts w:cs="Calibri"/>
          <w:bCs/>
          <w:color w:val="FF0000"/>
          <w:szCs w:val="28"/>
        </w:rPr>
      </w:pPr>
    </w:p>
    <w:p w14:paraId="1061A576" w14:textId="77777777" w:rsidR="00612F3C" w:rsidRPr="00612F3C" w:rsidRDefault="00612F3C" w:rsidP="00612F3C">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612F3C" w:rsidRPr="00612F3C" w14:paraId="5DC0D5A6"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D154BA1" w14:textId="77777777" w:rsidR="00612F3C" w:rsidRPr="00496F69" w:rsidRDefault="00612F3C" w:rsidP="00496F69">
            <w:pPr>
              <w:pStyle w:val="ColorfulList-Accent11"/>
              <w:autoSpaceDE w:val="0"/>
              <w:autoSpaceDN w:val="0"/>
              <w:adjustRightInd w:val="0"/>
              <w:ind w:left="0"/>
              <w:rPr>
                <w:rFonts w:cs="Calibri"/>
                <w:b/>
                <w:bCs/>
                <w:sz w:val="20"/>
                <w:szCs w:val="20"/>
              </w:rPr>
            </w:pPr>
            <w:r w:rsidRPr="00496F69">
              <w:rPr>
                <w:rFonts w:cs="Calibri"/>
                <w:b/>
                <w:bCs/>
                <w:sz w:val="20"/>
                <w:szCs w:val="20"/>
              </w:rPr>
              <w:t>Patient</w:t>
            </w:r>
          </w:p>
          <w:p w14:paraId="05032177" w14:textId="77777777" w:rsidR="00612F3C" w:rsidRPr="00496F69" w:rsidRDefault="00612F3C" w:rsidP="00612F3C">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64279660" w14:textId="77777777" w:rsidR="00612F3C" w:rsidRPr="00496F69" w:rsidRDefault="00612F3C" w:rsidP="00496F69">
            <w:pPr>
              <w:pStyle w:val="ColorfulList-Accent11"/>
              <w:autoSpaceDE w:val="0"/>
              <w:autoSpaceDN w:val="0"/>
              <w:adjustRightInd w:val="0"/>
              <w:ind w:left="0"/>
              <w:rPr>
                <w:rFonts w:cs="Calibri"/>
                <w:b/>
                <w:bCs/>
                <w:iCs/>
                <w:sz w:val="20"/>
                <w:szCs w:val="20"/>
                <w:u w:val="single"/>
              </w:rPr>
            </w:pPr>
            <w:r w:rsidRPr="00496F69">
              <w:rPr>
                <w:rFonts w:cs="Calibri"/>
                <w:b/>
                <w:bCs/>
                <w:iCs/>
                <w:sz w:val="20"/>
                <w:szCs w:val="20"/>
              </w:rPr>
              <w:t>Person responsible for collecting the informed consent</w:t>
            </w:r>
          </w:p>
        </w:tc>
      </w:tr>
      <w:tr w:rsidR="00612F3C" w:rsidRPr="00612F3C" w14:paraId="5EA28CB5" w14:textId="77777777" w:rsidTr="00B658B8">
        <w:trPr>
          <w:trHeight w:val="1199"/>
          <w:tblCellSpacing w:w="42" w:type="dxa"/>
        </w:trPr>
        <w:tc>
          <w:tcPr>
            <w:tcW w:w="4635" w:type="dxa"/>
            <w:tcBorders>
              <w:left w:val="single" w:sz="4" w:space="0" w:color="auto"/>
              <w:right w:val="single" w:sz="4" w:space="0" w:color="auto"/>
            </w:tcBorders>
          </w:tcPr>
          <w:p w14:paraId="49D131B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96C652F" w14:textId="77777777" w:rsidR="00612F3C" w:rsidRPr="00496F69" w:rsidRDefault="00612F3C" w:rsidP="00612F3C">
            <w:pPr>
              <w:pStyle w:val="ColorfulList-Accent11"/>
              <w:autoSpaceDE w:val="0"/>
              <w:autoSpaceDN w:val="0"/>
              <w:adjustRightInd w:val="0"/>
              <w:rPr>
                <w:rFonts w:cs="Calibri"/>
                <w:bCs/>
                <w:i/>
                <w:sz w:val="20"/>
                <w:szCs w:val="20"/>
              </w:rPr>
            </w:pPr>
          </w:p>
          <w:p w14:paraId="4E72AF04"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20B0F882" w14:textId="77777777" w:rsidR="00612F3C" w:rsidRPr="00496F69" w:rsidRDefault="00612F3C" w:rsidP="00612F3C">
            <w:pPr>
              <w:pStyle w:val="ColorfulList-Accent11"/>
              <w:autoSpaceDE w:val="0"/>
              <w:autoSpaceDN w:val="0"/>
              <w:adjustRightInd w:val="0"/>
              <w:rPr>
                <w:rFonts w:cs="Calibri"/>
                <w:bCs/>
                <w:i/>
                <w:sz w:val="20"/>
                <w:szCs w:val="20"/>
              </w:rPr>
            </w:pPr>
          </w:p>
          <w:p w14:paraId="403A54B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right w:val="single" w:sz="4" w:space="0" w:color="auto"/>
            </w:tcBorders>
          </w:tcPr>
          <w:p w14:paraId="18D0C0E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1B844DC2" w14:textId="77777777" w:rsidR="00612F3C" w:rsidRPr="00496F69" w:rsidRDefault="00612F3C" w:rsidP="00496F69">
            <w:pPr>
              <w:pStyle w:val="ColorfulList-Accent11"/>
              <w:autoSpaceDE w:val="0"/>
              <w:autoSpaceDN w:val="0"/>
              <w:adjustRightInd w:val="0"/>
              <w:ind w:left="0"/>
              <w:rPr>
                <w:rFonts w:cs="Calibri"/>
                <w:bCs/>
                <w:i/>
                <w:sz w:val="20"/>
                <w:szCs w:val="20"/>
              </w:rPr>
            </w:pPr>
          </w:p>
          <w:p w14:paraId="3DA7D309"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6A57C5A7" w14:textId="77777777" w:rsidR="00612F3C" w:rsidRPr="00496F69" w:rsidRDefault="00612F3C" w:rsidP="00612F3C">
            <w:pPr>
              <w:pStyle w:val="ColorfulList-Accent11"/>
              <w:autoSpaceDE w:val="0"/>
              <w:autoSpaceDN w:val="0"/>
              <w:adjustRightInd w:val="0"/>
              <w:rPr>
                <w:rFonts w:cs="Calibri"/>
                <w:bCs/>
                <w:i/>
                <w:sz w:val="20"/>
                <w:szCs w:val="20"/>
              </w:rPr>
            </w:pPr>
          </w:p>
          <w:p w14:paraId="44467926" w14:textId="77777777" w:rsidR="00612F3C" w:rsidRPr="00496F69" w:rsidRDefault="00612F3C" w:rsidP="00496F69">
            <w:pPr>
              <w:pStyle w:val="ColorfulList-Accent11"/>
              <w:autoSpaceDE w:val="0"/>
              <w:autoSpaceDN w:val="0"/>
              <w:adjustRightInd w:val="0"/>
              <w:ind w:left="0"/>
              <w:rPr>
                <w:rFonts w:cs="Calibri"/>
                <w:bCs/>
                <w:i/>
                <w:iCs/>
                <w:sz w:val="20"/>
                <w:szCs w:val="20"/>
              </w:rPr>
            </w:pPr>
            <w:r w:rsidRPr="00496F69">
              <w:rPr>
                <w:rFonts w:cs="Calibri"/>
                <w:bCs/>
                <w:i/>
                <w:sz w:val="20"/>
                <w:szCs w:val="20"/>
              </w:rPr>
              <w:t>Printed Name:</w:t>
            </w:r>
          </w:p>
        </w:tc>
      </w:tr>
      <w:tr w:rsidR="00612F3C" w:rsidRPr="00612F3C" w14:paraId="2BFD813A"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CFCD6CB"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Witness Consent ( in the event the patient cannot sign)</w:t>
            </w:r>
          </w:p>
          <w:p w14:paraId="2AC8F7D3"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AD8177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4F092AD0"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2DBC4DB2" w14:textId="77777777" w:rsidR="00612F3C" w:rsidRPr="00496F69" w:rsidRDefault="00612F3C" w:rsidP="00612F3C">
            <w:pPr>
              <w:pStyle w:val="ColorfulList-Accent11"/>
              <w:autoSpaceDE w:val="0"/>
              <w:autoSpaceDN w:val="0"/>
              <w:adjustRightInd w:val="0"/>
              <w:rPr>
                <w:rFonts w:cs="Calibri"/>
                <w:bCs/>
                <w:i/>
                <w:sz w:val="20"/>
                <w:szCs w:val="20"/>
              </w:rPr>
            </w:pPr>
          </w:p>
        </w:tc>
      </w:tr>
    </w:tbl>
    <w:p w14:paraId="37536690" w14:textId="77777777" w:rsidR="00612F3C" w:rsidRPr="00612F3C" w:rsidRDefault="00612F3C" w:rsidP="00612F3C">
      <w:pPr>
        <w:pStyle w:val="ColorfulList-Accent11"/>
        <w:autoSpaceDE w:val="0"/>
        <w:autoSpaceDN w:val="0"/>
        <w:adjustRightInd w:val="0"/>
        <w:rPr>
          <w:rFonts w:cs="Calibri"/>
          <w:bCs/>
          <w:color w:val="FF0000"/>
          <w:szCs w:val="28"/>
        </w:rPr>
      </w:pPr>
    </w:p>
    <w:p w14:paraId="198753C1" w14:textId="77777777" w:rsidR="00AB3309" w:rsidRPr="00487386" w:rsidRDefault="00AB3309" w:rsidP="006C06B0">
      <w:pPr>
        <w:rPr>
          <w:rFonts w:ascii="Calibri" w:hAnsi="Calibri" w:cs="Calibri"/>
        </w:rPr>
      </w:pPr>
    </w:p>
    <w:sectPr w:rsidR="00AB3309" w:rsidRPr="00487386" w:rsidSect="00340515">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B300" w14:textId="77777777" w:rsidR="000926BA" w:rsidRDefault="000926BA">
      <w:r>
        <w:separator/>
      </w:r>
    </w:p>
  </w:endnote>
  <w:endnote w:type="continuationSeparator" w:id="0">
    <w:p w14:paraId="2551CA39" w14:textId="77777777" w:rsidR="000926BA" w:rsidRDefault="0009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EB57" w14:textId="77777777" w:rsidR="003266D6" w:rsidRDefault="0032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807"/>
      <w:gridCol w:w="1405"/>
    </w:tblGrid>
    <w:tr w:rsidR="009F7ED8" w:rsidRPr="00CA394D" w14:paraId="217E66EE" w14:textId="77777777" w:rsidTr="002D7A5F">
      <w:tc>
        <w:tcPr>
          <w:tcW w:w="6232"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22521FEB"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AF5BD0" w:rsidRPr="002D7A5F">
            <w:rPr>
              <w:rFonts w:ascii="Calibri" w:eastAsia="Times New Roman" w:hAnsi="Calibri"/>
              <w:b/>
              <w:iCs/>
              <w:sz w:val="20"/>
              <w:lang w:eastAsia="fr-FR"/>
            </w:rPr>
            <w:t>(Scotland)</w:t>
          </w:r>
        </w:p>
      </w:tc>
      <w:tc>
        <w:tcPr>
          <w:tcW w:w="2807" w:type="dxa"/>
          <w:vAlign w:val="center"/>
        </w:tcPr>
        <w:p w14:paraId="5E0EEDA0" w14:textId="492F6F2C" w:rsidR="009F7ED8" w:rsidRPr="00CA394D" w:rsidRDefault="009F7ED8" w:rsidP="00FB387B">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A47B40">
            <w:rPr>
              <w:rFonts w:ascii="Calibri" w:eastAsia="Times New Roman" w:hAnsi="Calibri"/>
              <w:iCs/>
              <w:sz w:val="20"/>
              <w:lang w:eastAsia="fr-FR"/>
            </w:rPr>
            <w:br/>
          </w:r>
          <w:r w:rsidR="00A167C2">
            <w:rPr>
              <w:rFonts w:ascii="Calibri" w:eastAsia="Times New Roman" w:hAnsi="Calibri"/>
              <w:iCs/>
              <w:sz w:val="20"/>
              <w:lang w:eastAsia="fr-FR"/>
            </w:rPr>
            <w:t>1.</w:t>
          </w:r>
          <w:bookmarkStart w:id="5" w:name="_GoBack"/>
          <w:bookmarkEnd w:id="5"/>
          <w:r w:rsidR="00FB387B">
            <w:rPr>
              <w:rFonts w:ascii="Calibri" w:eastAsia="Times New Roman" w:hAnsi="Calibri"/>
              <w:iCs/>
              <w:sz w:val="20"/>
              <w:lang w:eastAsia="fr-FR"/>
            </w:rPr>
            <w:t>7</w:t>
          </w:r>
          <w:r w:rsidR="004878D9">
            <w:rPr>
              <w:rFonts w:ascii="Calibri" w:eastAsia="Times New Roman" w:hAnsi="Calibri"/>
              <w:iCs/>
              <w:sz w:val="20"/>
              <w:lang w:eastAsia="fr-FR"/>
            </w:rPr>
            <w:t xml:space="preserve"> </w:t>
          </w:r>
          <w:r w:rsidR="00FB387B">
            <w:rPr>
              <w:rFonts w:ascii="Calibri" w:eastAsia="Times New Roman" w:hAnsi="Calibri"/>
              <w:iCs/>
              <w:sz w:val="20"/>
              <w:lang w:eastAsia="fr-FR"/>
            </w:rPr>
            <w:t>1st June</w:t>
          </w:r>
          <w:r w:rsidR="006A48B3">
            <w:rPr>
              <w:rFonts w:ascii="Calibri" w:eastAsia="Times New Roman" w:hAnsi="Calibri"/>
              <w:iCs/>
              <w:sz w:val="20"/>
              <w:lang w:eastAsia="fr-FR"/>
            </w:rPr>
            <w:t xml:space="preserve"> 2021</w:t>
          </w:r>
        </w:p>
      </w:tc>
      <w:tc>
        <w:tcPr>
          <w:tcW w:w="1405" w:type="dxa"/>
          <w:vAlign w:val="center"/>
        </w:tcPr>
        <w:p w14:paraId="7DBEF308" w14:textId="34CEA435"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3266D6">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3266D6">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559B" w14:textId="77777777" w:rsidR="000926BA" w:rsidRDefault="000926BA">
      <w:r>
        <w:separator/>
      </w:r>
    </w:p>
  </w:footnote>
  <w:footnote w:type="continuationSeparator" w:id="0">
    <w:p w14:paraId="206C72F2" w14:textId="77777777" w:rsidR="000926BA" w:rsidRDefault="0009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9A2F" w14:textId="77777777" w:rsidR="003266D6" w:rsidRDefault="00326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B3F7EB"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431E9"/>
    <w:rsid w:val="000462AD"/>
    <w:rsid w:val="00047AE6"/>
    <w:rsid w:val="00054ACE"/>
    <w:rsid w:val="00063C12"/>
    <w:rsid w:val="00067DFE"/>
    <w:rsid w:val="00080DD4"/>
    <w:rsid w:val="00081EC0"/>
    <w:rsid w:val="00082246"/>
    <w:rsid w:val="000926BA"/>
    <w:rsid w:val="000954FD"/>
    <w:rsid w:val="0009673A"/>
    <w:rsid w:val="000B3F56"/>
    <w:rsid w:val="000B6174"/>
    <w:rsid w:val="000C1518"/>
    <w:rsid w:val="000C21F7"/>
    <w:rsid w:val="000D0219"/>
    <w:rsid w:val="000D032B"/>
    <w:rsid w:val="000D5539"/>
    <w:rsid w:val="000D7EF2"/>
    <w:rsid w:val="000E399B"/>
    <w:rsid w:val="000E5DB8"/>
    <w:rsid w:val="000E751C"/>
    <w:rsid w:val="000F07DA"/>
    <w:rsid w:val="000F3484"/>
    <w:rsid w:val="000F4B0D"/>
    <w:rsid w:val="00105292"/>
    <w:rsid w:val="0011721A"/>
    <w:rsid w:val="00123071"/>
    <w:rsid w:val="00137CEF"/>
    <w:rsid w:val="0014703B"/>
    <w:rsid w:val="0015319B"/>
    <w:rsid w:val="00160753"/>
    <w:rsid w:val="00166B7E"/>
    <w:rsid w:val="00173FD7"/>
    <w:rsid w:val="00180C89"/>
    <w:rsid w:val="00184D6D"/>
    <w:rsid w:val="001853B2"/>
    <w:rsid w:val="00193C74"/>
    <w:rsid w:val="001960BC"/>
    <w:rsid w:val="001A0E8C"/>
    <w:rsid w:val="001A398A"/>
    <w:rsid w:val="001A4F7D"/>
    <w:rsid w:val="001B039B"/>
    <w:rsid w:val="001B0F38"/>
    <w:rsid w:val="001B309E"/>
    <w:rsid w:val="001B4B11"/>
    <w:rsid w:val="001C444E"/>
    <w:rsid w:val="001D0C32"/>
    <w:rsid w:val="001E0189"/>
    <w:rsid w:val="001E158D"/>
    <w:rsid w:val="001F1431"/>
    <w:rsid w:val="001F50A6"/>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186"/>
    <w:rsid w:val="0027582B"/>
    <w:rsid w:val="0028056C"/>
    <w:rsid w:val="002833AC"/>
    <w:rsid w:val="00291A22"/>
    <w:rsid w:val="002A0BD1"/>
    <w:rsid w:val="002A4827"/>
    <w:rsid w:val="002B41DC"/>
    <w:rsid w:val="002B6126"/>
    <w:rsid w:val="002C48F9"/>
    <w:rsid w:val="002D3082"/>
    <w:rsid w:val="002D45DC"/>
    <w:rsid w:val="002D67D5"/>
    <w:rsid w:val="002D7959"/>
    <w:rsid w:val="002D7A5F"/>
    <w:rsid w:val="002F1308"/>
    <w:rsid w:val="002F2814"/>
    <w:rsid w:val="002F41AD"/>
    <w:rsid w:val="00303B29"/>
    <w:rsid w:val="003076D2"/>
    <w:rsid w:val="00321397"/>
    <w:rsid w:val="003249AF"/>
    <w:rsid w:val="00324FF3"/>
    <w:rsid w:val="003266D6"/>
    <w:rsid w:val="00332E09"/>
    <w:rsid w:val="003361CD"/>
    <w:rsid w:val="00337C33"/>
    <w:rsid w:val="00340515"/>
    <w:rsid w:val="0034410B"/>
    <w:rsid w:val="00352FAE"/>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84B"/>
    <w:rsid w:val="003C089B"/>
    <w:rsid w:val="003C0ECF"/>
    <w:rsid w:val="003E1355"/>
    <w:rsid w:val="003E4908"/>
    <w:rsid w:val="003E56F6"/>
    <w:rsid w:val="004112D7"/>
    <w:rsid w:val="004141BB"/>
    <w:rsid w:val="00420086"/>
    <w:rsid w:val="00422755"/>
    <w:rsid w:val="00430F94"/>
    <w:rsid w:val="004314D0"/>
    <w:rsid w:val="004357FB"/>
    <w:rsid w:val="00436E06"/>
    <w:rsid w:val="00437AE5"/>
    <w:rsid w:val="004430C6"/>
    <w:rsid w:val="004438BB"/>
    <w:rsid w:val="00456CA8"/>
    <w:rsid w:val="00456F50"/>
    <w:rsid w:val="004571FB"/>
    <w:rsid w:val="00461EB6"/>
    <w:rsid w:val="004672EC"/>
    <w:rsid w:val="0046765F"/>
    <w:rsid w:val="00470D9B"/>
    <w:rsid w:val="0048013B"/>
    <w:rsid w:val="00481C37"/>
    <w:rsid w:val="00487386"/>
    <w:rsid w:val="004878D9"/>
    <w:rsid w:val="004879B2"/>
    <w:rsid w:val="00492BAC"/>
    <w:rsid w:val="004941B8"/>
    <w:rsid w:val="00495F6B"/>
    <w:rsid w:val="00496F69"/>
    <w:rsid w:val="004A2B7E"/>
    <w:rsid w:val="004A305F"/>
    <w:rsid w:val="004B0513"/>
    <w:rsid w:val="004B399B"/>
    <w:rsid w:val="004B55BB"/>
    <w:rsid w:val="004B5E5E"/>
    <w:rsid w:val="004B6960"/>
    <w:rsid w:val="004D5625"/>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4CCA"/>
    <w:rsid w:val="00546912"/>
    <w:rsid w:val="0054790B"/>
    <w:rsid w:val="0055355B"/>
    <w:rsid w:val="005537CC"/>
    <w:rsid w:val="00570BA2"/>
    <w:rsid w:val="005753A5"/>
    <w:rsid w:val="005870E5"/>
    <w:rsid w:val="00592D97"/>
    <w:rsid w:val="005A57E8"/>
    <w:rsid w:val="005B278A"/>
    <w:rsid w:val="005B6B35"/>
    <w:rsid w:val="005B7997"/>
    <w:rsid w:val="005C2C40"/>
    <w:rsid w:val="005D7088"/>
    <w:rsid w:val="005F204F"/>
    <w:rsid w:val="005F24BF"/>
    <w:rsid w:val="005F2701"/>
    <w:rsid w:val="00602CC0"/>
    <w:rsid w:val="00603C87"/>
    <w:rsid w:val="00612F3C"/>
    <w:rsid w:val="006135E3"/>
    <w:rsid w:val="006139A0"/>
    <w:rsid w:val="00621639"/>
    <w:rsid w:val="00623D5A"/>
    <w:rsid w:val="0062504F"/>
    <w:rsid w:val="00633E20"/>
    <w:rsid w:val="0063480E"/>
    <w:rsid w:val="00635BDA"/>
    <w:rsid w:val="00635DE7"/>
    <w:rsid w:val="00645BF8"/>
    <w:rsid w:val="00645D3D"/>
    <w:rsid w:val="00653920"/>
    <w:rsid w:val="00657864"/>
    <w:rsid w:val="00666D1D"/>
    <w:rsid w:val="0067185E"/>
    <w:rsid w:val="006843EE"/>
    <w:rsid w:val="006847D1"/>
    <w:rsid w:val="006860C4"/>
    <w:rsid w:val="006A1CEF"/>
    <w:rsid w:val="006A48B3"/>
    <w:rsid w:val="006B2E53"/>
    <w:rsid w:val="006B377D"/>
    <w:rsid w:val="006B75CE"/>
    <w:rsid w:val="006C06B0"/>
    <w:rsid w:val="006C0FFD"/>
    <w:rsid w:val="006C31DC"/>
    <w:rsid w:val="006C3770"/>
    <w:rsid w:val="006C4B9A"/>
    <w:rsid w:val="006D2A7D"/>
    <w:rsid w:val="006D4893"/>
    <w:rsid w:val="006D71AE"/>
    <w:rsid w:val="00704622"/>
    <w:rsid w:val="0070709D"/>
    <w:rsid w:val="0070759A"/>
    <w:rsid w:val="0071029D"/>
    <w:rsid w:val="00714D56"/>
    <w:rsid w:val="00715817"/>
    <w:rsid w:val="00716198"/>
    <w:rsid w:val="00716A60"/>
    <w:rsid w:val="007215B8"/>
    <w:rsid w:val="00723871"/>
    <w:rsid w:val="007377E6"/>
    <w:rsid w:val="007425DD"/>
    <w:rsid w:val="007436A5"/>
    <w:rsid w:val="00745FC9"/>
    <w:rsid w:val="00746B82"/>
    <w:rsid w:val="00760BA7"/>
    <w:rsid w:val="0076619D"/>
    <w:rsid w:val="007740D4"/>
    <w:rsid w:val="00780D7F"/>
    <w:rsid w:val="007849E7"/>
    <w:rsid w:val="00791EF3"/>
    <w:rsid w:val="00792747"/>
    <w:rsid w:val="00796008"/>
    <w:rsid w:val="0079788B"/>
    <w:rsid w:val="007A004D"/>
    <w:rsid w:val="007A5677"/>
    <w:rsid w:val="007B10FC"/>
    <w:rsid w:val="007B12E9"/>
    <w:rsid w:val="007B3F25"/>
    <w:rsid w:val="007C657A"/>
    <w:rsid w:val="007E3137"/>
    <w:rsid w:val="007E4C80"/>
    <w:rsid w:val="007E60F4"/>
    <w:rsid w:val="007F1452"/>
    <w:rsid w:val="007F3642"/>
    <w:rsid w:val="007F5196"/>
    <w:rsid w:val="008031B4"/>
    <w:rsid w:val="00807D10"/>
    <w:rsid w:val="00820F43"/>
    <w:rsid w:val="00823AED"/>
    <w:rsid w:val="008251B7"/>
    <w:rsid w:val="00830912"/>
    <w:rsid w:val="00832505"/>
    <w:rsid w:val="00834C85"/>
    <w:rsid w:val="008434CA"/>
    <w:rsid w:val="00852523"/>
    <w:rsid w:val="0085376C"/>
    <w:rsid w:val="00856F07"/>
    <w:rsid w:val="00866AF4"/>
    <w:rsid w:val="00874DE2"/>
    <w:rsid w:val="008750CE"/>
    <w:rsid w:val="00876C22"/>
    <w:rsid w:val="00876D3B"/>
    <w:rsid w:val="00886E04"/>
    <w:rsid w:val="008970EF"/>
    <w:rsid w:val="008A1594"/>
    <w:rsid w:val="008A1A68"/>
    <w:rsid w:val="008A65AE"/>
    <w:rsid w:val="008B2F39"/>
    <w:rsid w:val="008C138B"/>
    <w:rsid w:val="008C3797"/>
    <w:rsid w:val="008D3A69"/>
    <w:rsid w:val="008D613A"/>
    <w:rsid w:val="008E30D4"/>
    <w:rsid w:val="008E539A"/>
    <w:rsid w:val="008E797B"/>
    <w:rsid w:val="008F1DA7"/>
    <w:rsid w:val="00902E3F"/>
    <w:rsid w:val="00911C71"/>
    <w:rsid w:val="00913E8B"/>
    <w:rsid w:val="00926493"/>
    <w:rsid w:val="009300E0"/>
    <w:rsid w:val="00931FF3"/>
    <w:rsid w:val="009453D1"/>
    <w:rsid w:val="00984494"/>
    <w:rsid w:val="00986B8F"/>
    <w:rsid w:val="00987023"/>
    <w:rsid w:val="00990FDD"/>
    <w:rsid w:val="00991A27"/>
    <w:rsid w:val="009A03F6"/>
    <w:rsid w:val="009A2A97"/>
    <w:rsid w:val="009A482A"/>
    <w:rsid w:val="009A6EE1"/>
    <w:rsid w:val="009B4E35"/>
    <w:rsid w:val="009B501B"/>
    <w:rsid w:val="009B7461"/>
    <w:rsid w:val="009D06C5"/>
    <w:rsid w:val="009D2385"/>
    <w:rsid w:val="009E5B47"/>
    <w:rsid w:val="009F36CF"/>
    <w:rsid w:val="009F5A2A"/>
    <w:rsid w:val="009F6AC7"/>
    <w:rsid w:val="009F7ED8"/>
    <w:rsid w:val="00A167C2"/>
    <w:rsid w:val="00A20B69"/>
    <w:rsid w:val="00A226C8"/>
    <w:rsid w:val="00A23A13"/>
    <w:rsid w:val="00A276C9"/>
    <w:rsid w:val="00A27E9F"/>
    <w:rsid w:val="00A31616"/>
    <w:rsid w:val="00A40992"/>
    <w:rsid w:val="00A45330"/>
    <w:rsid w:val="00A46AAC"/>
    <w:rsid w:val="00A47B40"/>
    <w:rsid w:val="00A57404"/>
    <w:rsid w:val="00A577A8"/>
    <w:rsid w:val="00A63680"/>
    <w:rsid w:val="00A63C46"/>
    <w:rsid w:val="00A6500A"/>
    <w:rsid w:val="00A74C43"/>
    <w:rsid w:val="00A76EA5"/>
    <w:rsid w:val="00A771C4"/>
    <w:rsid w:val="00A77C17"/>
    <w:rsid w:val="00A8058C"/>
    <w:rsid w:val="00A811D6"/>
    <w:rsid w:val="00A823F9"/>
    <w:rsid w:val="00A8363A"/>
    <w:rsid w:val="00A92076"/>
    <w:rsid w:val="00A9460E"/>
    <w:rsid w:val="00AA0C6F"/>
    <w:rsid w:val="00AA20A4"/>
    <w:rsid w:val="00AB0B95"/>
    <w:rsid w:val="00AB3309"/>
    <w:rsid w:val="00AB766B"/>
    <w:rsid w:val="00AC7D96"/>
    <w:rsid w:val="00AD0300"/>
    <w:rsid w:val="00AD2C12"/>
    <w:rsid w:val="00AE10FE"/>
    <w:rsid w:val="00AE3B0B"/>
    <w:rsid w:val="00AF5BD0"/>
    <w:rsid w:val="00B01D07"/>
    <w:rsid w:val="00B051C1"/>
    <w:rsid w:val="00B05489"/>
    <w:rsid w:val="00B078BF"/>
    <w:rsid w:val="00B157D5"/>
    <w:rsid w:val="00B170F2"/>
    <w:rsid w:val="00B2027D"/>
    <w:rsid w:val="00B205B1"/>
    <w:rsid w:val="00B3045A"/>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1E7"/>
    <w:rsid w:val="00C4629A"/>
    <w:rsid w:val="00C54CA1"/>
    <w:rsid w:val="00C632B7"/>
    <w:rsid w:val="00C851F0"/>
    <w:rsid w:val="00C8778E"/>
    <w:rsid w:val="00C919C7"/>
    <w:rsid w:val="00C94F04"/>
    <w:rsid w:val="00CA2DD5"/>
    <w:rsid w:val="00CA52AF"/>
    <w:rsid w:val="00CA7D96"/>
    <w:rsid w:val="00CC1A14"/>
    <w:rsid w:val="00CE4A68"/>
    <w:rsid w:val="00CE708C"/>
    <w:rsid w:val="00D03E60"/>
    <w:rsid w:val="00D05394"/>
    <w:rsid w:val="00D10DF7"/>
    <w:rsid w:val="00D1174F"/>
    <w:rsid w:val="00D13317"/>
    <w:rsid w:val="00D21839"/>
    <w:rsid w:val="00D25DE3"/>
    <w:rsid w:val="00D26793"/>
    <w:rsid w:val="00D36978"/>
    <w:rsid w:val="00D42BA3"/>
    <w:rsid w:val="00D43B5B"/>
    <w:rsid w:val="00D44CCA"/>
    <w:rsid w:val="00D457AE"/>
    <w:rsid w:val="00D57327"/>
    <w:rsid w:val="00D63A53"/>
    <w:rsid w:val="00D63C3D"/>
    <w:rsid w:val="00D64404"/>
    <w:rsid w:val="00D72159"/>
    <w:rsid w:val="00D777B6"/>
    <w:rsid w:val="00D86DE6"/>
    <w:rsid w:val="00D905AE"/>
    <w:rsid w:val="00D94B0C"/>
    <w:rsid w:val="00D954B2"/>
    <w:rsid w:val="00D9731F"/>
    <w:rsid w:val="00DB4DD7"/>
    <w:rsid w:val="00DB6423"/>
    <w:rsid w:val="00DB6FFC"/>
    <w:rsid w:val="00DC3CAD"/>
    <w:rsid w:val="00DC57AB"/>
    <w:rsid w:val="00DD04AE"/>
    <w:rsid w:val="00DE16B7"/>
    <w:rsid w:val="00DE4CF2"/>
    <w:rsid w:val="00DE4D34"/>
    <w:rsid w:val="00DE6866"/>
    <w:rsid w:val="00DE71E6"/>
    <w:rsid w:val="00DF1814"/>
    <w:rsid w:val="00DF3DF1"/>
    <w:rsid w:val="00DF41FD"/>
    <w:rsid w:val="00DF65AA"/>
    <w:rsid w:val="00DF7CAC"/>
    <w:rsid w:val="00E031C5"/>
    <w:rsid w:val="00E1211E"/>
    <w:rsid w:val="00E215EA"/>
    <w:rsid w:val="00E24099"/>
    <w:rsid w:val="00E30AD2"/>
    <w:rsid w:val="00E40D4B"/>
    <w:rsid w:val="00E449F0"/>
    <w:rsid w:val="00E56579"/>
    <w:rsid w:val="00E634DF"/>
    <w:rsid w:val="00E64E37"/>
    <w:rsid w:val="00E6765B"/>
    <w:rsid w:val="00E77AB1"/>
    <w:rsid w:val="00E808C4"/>
    <w:rsid w:val="00E82129"/>
    <w:rsid w:val="00E8342E"/>
    <w:rsid w:val="00E84ABF"/>
    <w:rsid w:val="00E853FF"/>
    <w:rsid w:val="00E9066E"/>
    <w:rsid w:val="00E93785"/>
    <w:rsid w:val="00EA17C8"/>
    <w:rsid w:val="00EB358F"/>
    <w:rsid w:val="00EB3786"/>
    <w:rsid w:val="00EB71A6"/>
    <w:rsid w:val="00ED52D3"/>
    <w:rsid w:val="00EE10F5"/>
    <w:rsid w:val="00EF05A5"/>
    <w:rsid w:val="00EF2BE3"/>
    <w:rsid w:val="00EF5D3B"/>
    <w:rsid w:val="00EF7AC0"/>
    <w:rsid w:val="00EF7C00"/>
    <w:rsid w:val="00F02248"/>
    <w:rsid w:val="00F0377F"/>
    <w:rsid w:val="00F04F4F"/>
    <w:rsid w:val="00F058B5"/>
    <w:rsid w:val="00F07A15"/>
    <w:rsid w:val="00F10781"/>
    <w:rsid w:val="00F35E4B"/>
    <w:rsid w:val="00F40B6D"/>
    <w:rsid w:val="00F46A11"/>
    <w:rsid w:val="00F571A3"/>
    <w:rsid w:val="00F60182"/>
    <w:rsid w:val="00F614AE"/>
    <w:rsid w:val="00F624E6"/>
    <w:rsid w:val="00F70960"/>
    <w:rsid w:val="00F710BC"/>
    <w:rsid w:val="00F72CB7"/>
    <w:rsid w:val="00F75335"/>
    <w:rsid w:val="00F80564"/>
    <w:rsid w:val="00F80DB1"/>
    <w:rsid w:val="00F9344B"/>
    <w:rsid w:val="00FA3068"/>
    <w:rsid w:val="00FB14BD"/>
    <w:rsid w:val="00FB1B73"/>
    <w:rsid w:val="00FB387B"/>
    <w:rsid w:val="00FC11F3"/>
    <w:rsid w:val="00FC14F4"/>
    <w:rsid w:val="00FC187E"/>
    <w:rsid w:val="00FC7B96"/>
    <w:rsid w:val="00FD0004"/>
    <w:rsid w:val="00FD0351"/>
    <w:rsid w:val="00FD071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0C21F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681">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2609164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6941-5639-4992-85BA-B853DFB8741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9dca5cbb-94a2-4ebe-9051-d571be23df15"/>
    <ds:schemaRef ds:uri="http://purl.org/dc/terms/"/>
    <ds:schemaRef ds:uri="http://schemas.openxmlformats.org/package/2006/metadata/core-properties"/>
    <ds:schemaRef ds:uri="c690e57f-2d5d-4870-816a-fbc4761e471c"/>
    <ds:schemaRef ds:uri="http://www.w3.org/XML/1998/namespace"/>
  </ds:schemaRefs>
</ds:datastoreItem>
</file>

<file path=customXml/itemProps2.xml><?xml version="1.0" encoding="utf-8"?>
<ds:datastoreItem xmlns:ds="http://schemas.openxmlformats.org/officeDocument/2006/customXml" ds:itemID="{75088208-DF8B-4FB1-8CCC-323FED1DE7B6}">
  <ds:schemaRefs>
    <ds:schemaRef ds:uri="http://schemas.microsoft.com/sharepoint/v3/contenttype/forms"/>
  </ds:schemaRefs>
</ds:datastoreItem>
</file>

<file path=customXml/itemProps3.xml><?xml version="1.0" encoding="utf-8"?>
<ds:datastoreItem xmlns:ds="http://schemas.openxmlformats.org/officeDocument/2006/customXml" ds:itemID="{4B17121D-B2E1-4394-A1CD-ABE6D205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F5D9C-131B-45A7-93C0-42ECD7C8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4551</Words>
  <Characters>23701</Characters>
  <Application>Microsoft Office Word</Application>
  <DocSecurity>0</DocSecurity>
  <Lines>197</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28196</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3</cp:revision>
  <cp:lastPrinted>2017-12-01T09:36:00Z</cp:lastPrinted>
  <dcterms:created xsi:type="dcterms:W3CDTF">2021-06-02T18:41:00Z</dcterms:created>
  <dcterms:modified xsi:type="dcterms:W3CDTF">2021-08-02T13:23:00Z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